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F3F6" w14:textId="522C5B75" w:rsidR="00D922BA" w:rsidRPr="00E32899" w:rsidRDefault="00312C61" w:rsidP="00E32899">
      <w:pPr>
        <w:jc w:val="center"/>
        <w:rPr>
          <w:b/>
          <w:bCs/>
          <w:sz w:val="28"/>
          <w:szCs w:val="28"/>
        </w:rPr>
      </w:pPr>
      <w:r w:rsidRPr="00E32899">
        <w:rPr>
          <w:b/>
          <w:bCs/>
          <w:sz w:val="28"/>
          <w:szCs w:val="28"/>
        </w:rPr>
        <w:t>Eparchial Utilities Plan</w:t>
      </w:r>
    </w:p>
    <w:p w14:paraId="65BF7D0C" w14:textId="6909AC72" w:rsidR="00E32899" w:rsidRPr="00E32899" w:rsidRDefault="00E32899" w:rsidP="00E32899">
      <w:pPr>
        <w:jc w:val="center"/>
        <w:rPr>
          <w:b/>
          <w:bCs/>
          <w:sz w:val="28"/>
          <w:szCs w:val="28"/>
        </w:rPr>
      </w:pPr>
      <w:proofErr w:type="spellStart"/>
      <w:r w:rsidRPr="00E32899">
        <w:rPr>
          <w:b/>
          <w:bCs/>
          <w:sz w:val="28"/>
          <w:szCs w:val="28"/>
        </w:rPr>
        <w:t>Enmax</w:t>
      </w:r>
      <w:proofErr w:type="spellEnd"/>
      <w:r w:rsidRPr="00E32899">
        <w:rPr>
          <w:b/>
          <w:bCs/>
          <w:sz w:val="28"/>
          <w:szCs w:val="28"/>
        </w:rPr>
        <w:t xml:space="preserve"> Commercial</w:t>
      </w:r>
    </w:p>
    <w:p w14:paraId="590CB6E0" w14:textId="77777777" w:rsidR="00E32899" w:rsidRDefault="00E32899">
      <w:pPr>
        <w:rPr>
          <w:b/>
          <w:bCs/>
        </w:rPr>
      </w:pPr>
    </w:p>
    <w:p w14:paraId="5EA46FE0" w14:textId="77777777" w:rsidR="00E32899" w:rsidRDefault="00E32899">
      <w:pPr>
        <w:rPr>
          <w:b/>
          <w:bCs/>
        </w:rPr>
      </w:pPr>
      <w:r>
        <w:rPr>
          <w:b/>
          <w:bCs/>
        </w:rPr>
        <w:t xml:space="preserve">Deadline for participation: </w:t>
      </w:r>
      <w:r w:rsidRPr="00157411">
        <w:t>Friday February 16, 2024</w:t>
      </w:r>
    </w:p>
    <w:p w14:paraId="794ED091" w14:textId="2F66B49C" w:rsidR="00E32899" w:rsidRDefault="00E32899">
      <w:pPr>
        <w:rPr>
          <w:b/>
          <w:bCs/>
        </w:rPr>
      </w:pPr>
      <w:r>
        <w:rPr>
          <w:b/>
          <w:bCs/>
        </w:rPr>
        <w:t xml:space="preserve">Start date:  </w:t>
      </w:r>
      <w:r w:rsidRPr="00157411">
        <w:t>March 1</w:t>
      </w:r>
      <w:r w:rsidR="00157411">
        <w:t>,</w:t>
      </w:r>
      <w:r w:rsidRPr="00157411">
        <w:t xml:space="preserve"> 2024</w:t>
      </w:r>
    </w:p>
    <w:p w14:paraId="24FFC2EC" w14:textId="77777777" w:rsidR="00E32899" w:rsidRPr="00E32899" w:rsidRDefault="00E32899">
      <w:pPr>
        <w:rPr>
          <w:b/>
          <w:bCs/>
        </w:rPr>
      </w:pPr>
    </w:p>
    <w:p w14:paraId="0B30F847" w14:textId="38FDFD4E" w:rsidR="00E32899" w:rsidRDefault="00E32899" w:rsidP="00D00F9D">
      <w:pPr>
        <w:pStyle w:val="ListParagraph"/>
        <w:ind w:left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The Eparchy negotiate</w:t>
      </w:r>
      <w:r w:rsidR="00D00F9D">
        <w:rPr>
          <w:rFonts w:ascii="Garamond" w:hAnsi="Garamond"/>
          <w:color w:val="000000" w:themeColor="text1"/>
          <w:sz w:val="24"/>
          <w:szCs w:val="24"/>
        </w:rPr>
        <w:t>d</w:t>
      </w:r>
      <w:r>
        <w:rPr>
          <w:rFonts w:ascii="Garamond" w:hAnsi="Garamond"/>
          <w:color w:val="000000" w:themeColor="text1"/>
          <w:sz w:val="24"/>
          <w:szCs w:val="24"/>
        </w:rPr>
        <w:t xml:space="preserve"> a </w:t>
      </w:r>
      <w:r>
        <w:rPr>
          <w:rFonts w:ascii="Garamond" w:hAnsi="Garamond"/>
          <w:color w:val="000000" w:themeColor="text1"/>
          <w:sz w:val="24"/>
          <w:szCs w:val="24"/>
        </w:rPr>
        <w:t>c</w:t>
      </w:r>
      <w:r>
        <w:rPr>
          <w:rFonts w:ascii="Garamond" w:hAnsi="Garamond"/>
          <w:color w:val="000000" w:themeColor="text1"/>
          <w:sz w:val="24"/>
          <w:szCs w:val="24"/>
        </w:rPr>
        <w:t xml:space="preserve">ontract for electricity and gas with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Enmax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Commercial. </w:t>
      </w:r>
      <w:r w:rsidR="00D00F9D">
        <w:rPr>
          <w:rFonts w:ascii="Garamond" w:hAnsi="Garamond"/>
          <w:color w:val="000000" w:themeColor="text1"/>
          <w:sz w:val="24"/>
          <w:szCs w:val="24"/>
        </w:rPr>
        <w:t xml:space="preserve">We have several parishes already agreeing to participate so that we can meet the volume threshold. </w:t>
      </w:r>
      <w:r>
        <w:rPr>
          <w:rFonts w:ascii="Garamond" w:hAnsi="Garamond"/>
          <w:color w:val="000000" w:themeColor="text1"/>
          <w:sz w:val="24"/>
          <w:szCs w:val="24"/>
        </w:rPr>
        <w:t xml:space="preserve">The </w:t>
      </w:r>
      <w:r>
        <w:rPr>
          <w:rFonts w:ascii="Garamond" w:hAnsi="Garamond"/>
          <w:color w:val="000000" w:themeColor="text1"/>
          <w:sz w:val="24"/>
          <w:szCs w:val="24"/>
        </w:rPr>
        <w:t xml:space="preserve">rates and terms </w:t>
      </w:r>
      <w:r>
        <w:rPr>
          <w:rFonts w:ascii="Garamond" w:hAnsi="Garamond"/>
          <w:color w:val="000000" w:themeColor="text1"/>
          <w:sz w:val="24"/>
          <w:szCs w:val="24"/>
        </w:rPr>
        <w:t>are as follows (prices may vary slightly based rates at the time of signing</w:t>
      </w:r>
      <w:r w:rsidR="00157411">
        <w:rPr>
          <w:rFonts w:ascii="Garamond" w:hAnsi="Garamond"/>
          <w:color w:val="000000" w:themeColor="text1"/>
          <w:sz w:val="24"/>
          <w:szCs w:val="24"/>
        </w:rPr>
        <w:t>)</w:t>
      </w:r>
    </w:p>
    <w:p w14:paraId="31C16CA0" w14:textId="77777777" w:rsidR="00E32899" w:rsidRPr="00E32899" w:rsidRDefault="00E32899" w:rsidP="00E32899">
      <w:pPr>
        <w:pStyle w:val="ListParagraph"/>
        <w:ind w:left="360"/>
        <w:rPr>
          <w:rFonts w:ascii="Garamond" w:hAnsi="Garamond"/>
          <w:color w:val="000000" w:themeColor="text1"/>
          <w:sz w:val="24"/>
          <w:szCs w:val="24"/>
        </w:rPr>
      </w:pPr>
    </w:p>
    <w:p w14:paraId="3A91E400" w14:textId="16505497" w:rsidR="00E32899" w:rsidRDefault="00E32899" w:rsidP="00E32899">
      <w:pPr>
        <w:pStyle w:val="ListParagraph"/>
        <w:spacing w:before="240"/>
        <w:ind w:left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If your parish wishes to participate</w:t>
      </w:r>
      <w:r w:rsidR="00D00F9D">
        <w:rPr>
          <w:rFonts w:ascii="Garamond" w:hAnsi="Garamond"/>
          <w:color w:val="000000" w:themeColor="text1"/>
          <w:sz w:val="24"/>
          <w:szCs w:val="24"/>
        </w:rPr>
        <w:t xml:space="preserve"> in the plan,</w:t>
      </w:r>
      <w:r>
        <w:rPr>
          <w:rFonts w:ascii="Garamond" w:hAnsi="Garamond"/>
          <w:color w:val="000000" w:themeColor="text1"/>
          <w:sz w:val="24"/>
          <w:szCs w:val="24"/>
        </w:rPr>
        <w:t xml:space="preserve"> please provide the following information for </w:t>
      </w:r>
      <w:r w:rsidRPr="00157411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all</w:t>
      </w:r>
      <w:r w:rsidRPr="00D00F9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your properties</w:t>
      </w:r>
      <w:r>
        <w:rPr>
          <w:rFonts w:ascii="Garamond" w:hAnsi="Garamond"/>
          <w:color w:val="000000" w:themeColor="text1"/>
          <w:sz w:val="24"/>
          <w:szCs w:val="24"/>
        </w:rPr>
        <w:t>:</w:t>
      </w:r>
    </w:p>
    <w:p w14:paraId="3457915D" w14:textId="77777777" w:rsidR="00E32899" w:rsidRDefault="00E32899" w:rsidP="00E32899">
      <w:pPr>
        <w:pStyle w:val="ListParagraph"/>
        <w:spacing w:before="240"/>
        <w:ind w:left="0"/>
        <w:rPr>
          <w:rFonts w:ascii="Garamond" w:hAnsi="Garamond"/>
          <w:color w:val="000000" w:themeColor="text1"/>
          <w:sz w:val="24"/>
          <w:szCs w:val="24"/>
        </w:rPr>
      </w:pPr>
    </w:p>
    <w:p w14:paraId="30823738" w14:textId="2E320899" w:rsidR="00E32899" w:rsidRDefault="00E32899" w:rsidP="00E32899">
      <w:pPr>
        <w:pStyle w:val="ListParagraph"/>
        <w:spacing w:before="240"/>
        <w:ind w:left="0"/>
        <w:rPr>
          <w:rFonts w:ascii="Garamond" w:hAnsi="Garamond"/>
          <w:color w:val="000000" w:themeColor="text1"/>
          <w:sz w:val="24"/>
          <w:szCs w:val="24"/>
        </w:rPr>
      </w:pPr>
      <w:r w:rsidRPr="00157411">
        <w:rPr>
          <w:rFonts w:ascii="Garamond" w:hAnsi="Garamond"/>
          <w:b/>
          <w:bCs/>
          <w:color w:val="000000" w:themeColor="text1"/>
          <w:sz w:val="24"/>
          <w:szCs w:val="24"/>
        </w:rPr>
        <w:t>Parish Name</w:t>
      </w:r>
      <w:r>
        <w:rPr>
          <w:rFonts w:ascii="Garamond" w:hAnsi="Garamond"/>
          <w:color w:val="000000" w:themeColor="text1"/>
          <w:sz w:val="24"/>
          <w:szCs w:val="24"/>
        </w:rPr>
        <w:t>: ____________________________</w:t>
      </w:r>
      <w:r w:rsidR="00157411">
        <w:rPr>
          <w:rFonts w:ascii="Garamond" w:hAnsi="Garamond"/>
          <w:color w:val="000000" w:themeColor="text1"/>
          <w:sz w:val="24"/>
          <w:szCs w:val="24"/>
        </w:rPr>
        <w:t>___________________________</w:t>
      </w:r>
      <w:r>
        <w:rPr>
          <w:rFonts w:ascii="Garamond" w:hAnsi="Garamond"/>
          <w:color w:val="000000" w:themeColor="text1"/>
          <w:sz w:val="24"/>
          <w:szCs w:val="24"/>
        </w:rPr>
        <w:t>__________</w:t>
      </w:r>
    </w:p>
    <w:p w14:paraId="4F199B72" w14:textId="77777777" w:rsidR="00D00F9D" w:rsidRDefault="00D00F9D" w:rsidP="00E32899">
      <w:pPr>
        <w:pStyle w:val="ListParagraph"/>
        <w:spacing w:before="240"/>
        <w:ind w:left="0"/>
        <w:rPr>
          <w:rFonts w:ascii="Garamond" w:hAnsi="Garamond"/>
          <w:color w:val="000000" w:themeColor="text1"/>
          <w:sz w:val="24"/>
          <w:szCs w:val="24"/>
        </w:rPr>
      </w:pPr>
    </w:p>
    <w:p w14:paraId="7F9B492A" w14:textId="50809DBD" w:rsidR="00E32899" w:rsidRDefault="00E32899" w:rsidP="00E32899">
      <w:pPr>
        <w:pStyle w:val="ListParagraph"/>
        <w:spacing w:before="240"/>
        <w:ind w:left="0"/>
        <w:rPr>
          <w:rFonts w:ascii="Garamond" w:hAnsi="Garamond"/>
          <w:color w:val="000000" w:themeColor="text1"/>
          <w:sz w:val="24"/>
          <w:szCs w:val="24"/>
        </w:rPr>
      </w:pPr>
      <w:r w:rsidRPr="00157411">
        <w:rPr>
          <w:rFonts w:ascii="Garamond" w:hAnsi="Garamond"/>
          <w:b/>
          <w:bCs/>
          <w:color w:val="000000" w:themeColor="text1"/>
          <w:sz w:val="24"/>
          <w:szCs w:val="24"/>
        </w:rPr>
        <w:t>Parish Mailing Address</w:t>
      </w:r>
      <w:r>
        <w:rPr>
          <w:rFonts w:ascii="Garamond" w:hAnsi="Garamond"/>
          <w:color w:val="000000" w:themeColor="text1"/>
          <w:sz w:val="24"/>
          <w:szCs w:val="24"/>
        </w:rPr>
        <w:t>: ___________________</w:t>
      </w:r>
      <w:r w:rsidR="00157411">
        <w:rPr>
          <w:rFonts w:ascii="Garamond" w:hAnsi="Garamond"/>
          <w:color w:val="000000" w:themeColor="text1"/>
          <w:sz w:val="24"/>
          <w:szCs w:val="24"/>
        </w:rPr>
        <w:t>__________________________</w:t>
      </w:r>
      <w:r>
        <w:rPr>
          <w:rFonts w:ascii="Garamond" w:hAnsi="Garamond"/>
          <w:color w:val="000000" w:themeColor="text1"/>
          <w:sz w:val="24"/>
          <w:szCs w:val="24"/>
        </w:rPr>
        <w:t>_</w:t>
      </w:r>
      <w:r w:rsidR="00157411">
        <w:rPr>
          <w:rFonts w:ascii="Garamond" w:hAnsi="Garamond"/>
          <w:color w:val="000000" w:themeColor="text1"/>
          <w:sz w:val="24"/>
          <w:szCs w:val="24"/>
        </w:rPr>
        <w:t>_</w:t>
      </w:r>
      <w:r>
        <w:rPr>
          <w:rFonts w:ascii="Garamond" w:hAnsi="Garamond"/>
          <w:color w:val="000000" w:themeColor="text1"/>
          <w:sz w:val="24"/>
          <w:szCs w:val="24"/>
        </w:rPr>
        <w:t>__________</w:t>
      </w:r>
    </w:p>
    <w:p w14:paraId="2DD090CF" w14:textId="77777777" w:rsidR="00D00F9D" w:rsidRDefault="00D00F9D" w:rsidP="00E32899">
      <w:pPr>
        <w:pStyle w:val="ListParagraph"/>
        <w:spacing w:before="240"/>
        <w:ind w:left="0"/>
        <w:rPr>
          <w:rFonts w:ascii="Garamond" w:hAnsi="Garamond"/>
          <w:color w:val="000000" w:themeColor="text1"/>
          <w:sz w:val="24"/>
          <w:szCs w:val="24"/>
        </w:rPr>
      </w:pPr>
    </w:p>
    <w:p w14:paraId="5BA5D84B" w14:textId="48D353B9" w:rsidR="00D00F9D" w:rsidRDefault="00D00F9D" w:rsidP="00E32899">
      <w:pPr>
        <w:pStyle w:val="ListParagraph"/>
        <w:spacing w:before="240"/>
        <w:ind w:left="0"/>
        <w:rPr>
          <w:rFonts w:ascii="Garamond" w:hAnsi="Garamond"/>
          <w:color w:val="000000" w:themeColor="text1"/>
          <w:sz w:val="24"/>
          <w:szCs w:val="24"/>
        </w:rPr>
      </w:pPr>
      <w:r w:rsidRPr="00157411">
        <w:rPr>
          <w:rFonts w:ascii="Garamond" w:hAnsi="Garamond"/>
          <w:b/>
          <w:bCs/>
          <w:color w:val="000000" w:themeColor="text1"/>
          <w:sz w:val="24"/>
          <w:szCs w:val="24"/>
        </w:rPr>
        <w:t>Persons Authorized on the account</w:t>
      </w:r>
      <w:r>
        <w:rPr>
          <w:rFonts w:ascii="Garamond" w:hAnsi="Garamond"/>
          <w:color w:val="000000" w:themeColor="text1"/>
          <w:sz w:val="24"/>
          <w:szCs w:val="24"/>
        </w:rPr>
        <w:t>: _______________________________________________</w:t>
      </w:r>
    </w:p>
    <w:p w14:paraId="58848C84" w14:textId="77777777" w:rsidR="00E32899" w:rsidRDefault="00E32899" w:rsidP="00E32899">
      <w:pPr>
        <w:pStyle w:val="ListParagraph"/>
        <w:spacing w:before="240"/>
        <w:ind w:left="0"/>
        <w:rPr>
          <w:rFonts w:ascii="Garamond" w:hAnsi="Garamond"/>
          <w:color w:val="000000" w:themeColor="text1"/>
          <w:sz w:val="24"/>
          <w:szCs w:val="24"/>
        </w:rPr>
      </w:pPr>
    </w:p>
    <w:p w14:paraId="3944EB64" w14:textId="0A74D479" w:rsidR="00D00F9D" w:rsidRPr="00157411" w:rsidRDefault="00D00F9D" w:rsidP="00E32899">
      <w:pPr>
        <w:pStyle w:val="ListParagraph"/>
        <w:spacing w:before="240"/>
        <w:ind w:left="0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157411">
        <w:rPr>
          <w:rFonts w:ascii="Garamond" w:hAnsi="Garamond"/>
          <w:b/>
          <w:bCs/>
          <w:color w:val="000000" w:themeColor="text1"/>
          <w:sz w:val="24"/>
          <w:szCs w:val="24"/>
        </w:rPr>
        <w:t>List of all Site IDs requiring services: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626"/>
        <w:gridCol w:w="3551"/>
        <w:gridCol w:w="1197"/>
        <w:gridCol w:w="1071"/>
      </w:tblGrid>
      <w:tr w:rsidR="00D00F9D" w14:paraId="1EBF946E" w14:textId="70F3F946" w:rsidTr="00D00F9D">
        <w:tc>
          <w:tcPr>
            <w:tcW w:w="3685" w:type="dxa"/>
            <w:shd w:val="clear" w:color="auto" w:fill="D9E2F3" w:themeFill="accent1" w:themeFillTint="33"/>
          </w:tcPr>
          <w:p w14:paraId="00C9877D" w14:textId="587D41CB" w:rsidR="00D00F9D" w:rsidRPr="00D00F9D" w:rsidRDefault="00D00F9D" w:rsidP="00E32899">
            <w:pPr>
              <w:pStyle w:val="ListParagraph"/>
              <w:spacing w:before="240"/>
              <w:ind w:left="0"/>
              <w:rPr>
                <w:b/>
                <w:bCs/>
                <w:sz w:val="24"/>
                <w:szCs w:val="24"/>
              </w:rPr>
            </w:pPr>
            <w:r w:rsidRPr="00D00F9D">
              <w:rPr>
                <w:b/>
                <w:bCs/>
                <w:sz w:val="24"/>
                <w:szCs w:val="24"/>
              </w:rPr>
              <w:t>Site ID</w:t>
            </w:r>
          </w:p>
        </w:tc>
        <w:tc>
          <w:tcPr>
            <w:tcW w:w="3600" w:type="dxa"/>
            <w:shd w:val="clear" w:color="auto" w:fill="D9E2F3" w:themeFill="accent1" w:themeFillTint="33"/>
          </w:tcPr>
          <w:p w14:paraId="4E5F84AD" w14:textId="252593DF" w:rsidR="00D00F9D" w:rsidRPr="00D00F9D" w:rsidRDefault="00D00F9D" w:rsidP="00E32899">
            <w:pPr>
              <w:pStyle w:val="ListParagraph"/>
              <w:spacing w:before="240"/>
              <w:ind w:left="0"/>
              <w:rPr>
                <w:b/>
                <w:bCs/>
                <w:sz w:val="24"/>
                <w:szCs w:val="24"/>
              </w:rPr>
            </w:pPr>
            <w:r w:rsidRPr="00D00F9D">
              <w:rPr>
                <w:b/>
                <w:bCs/>
                <w:sz w:val="24"/>
                <w:szCs w:val="24"/>
              </w:rPr>
              <w:t>Site Address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5332259E" w14:textId="77777777" w:rsidR="00D00F9D" w:rsidRPr="00D00F9D" w:rsidRDefault="00D00F9D" w:rsidP="00E32899">
            <w:pPr>
              <w:pStyle w:val="ListParagraph"/>
              <w:spacing w:before="240"/>
              <w:ind w:left="0"/>
              <w:rPr>
                <w:b/>
                <w:bCs/>
                <w:sz w:val="24"/>
                <w:szCs w:val="24"/>
              </w:rPr>
            </w:pPr>
            <w:r w:rsidRPr="00D00F9D">
              <w:rPr>
                <w:b/>
                <w:bCs/>
                <w:sz w:val="24"/>
                <w:szCs w:val="24"/>
              </w:rPr>
              <w:t>Electricity</w:t>
            </w:r>
          </w:p>
          <w:p w14:paraId="536C4AEA" w14:textId="3DA7ED76" w:rsidR="00D00F9D" w:rsidRPr="00D00F9D" w:rsidRDefault="00D00F9D" w:rsidP="00E32899">
            <w:pPr>
              <w:pStyle w:val="ListParagraph"/>
              <w:spacing w:before="240"/>
              <w:ind w:left="0"/>
              <w:rPr>
                <w:b/>
                <w:bCs/>
                <w:sz w:val="24"/>
                <w:szCs w:val="24"/>
              </w:rPr>
            </w:pPr>
            <w:r w:rsidRPr="00D00F9D">
              <w:rPr>
                <w:b/>
                <w:bCs/>
                <w:sz w:val="24"/>
                <w:szCs w:val="24"/>
              </w:rPr>
              <w:t>Y/N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72DA1D74" w14:textId="77777777" w:rsidR="00D00F9D" w:rsidRPr="00D00F9D" w:rsidRDefault="00D00F9D" w:rsidP="00D00F9D">
            <w:pPr>
              <w:pStyle w:val="ListParagraph"/>
              <w:spacing w:before="240"/>
              <w:ind w:left="436" w:hanging="436"/>
              <w:rPr>
                <w:b/>
                <w:bCs/>
                <w:sz w:val="24"/>
                <w:szCs w:val="24"/>
              </w:rPr>
            </w:pPr>
            <w:r w:rsidRPr="00D00F9D">
              <w:rPr>
                <w:b/>
                <w:bCs/>
                <w:sz w:val="24"/>
                <w:szCs w:val="24"/>
              </w:rPr>
              <w:t>Gas</w:t>
            </w:r>
          </w:p>
          <w:p w14:paraId="5AAEE020" w14:textId="5488B23A" w:rsidR="00D00F9D" w:rsidRPr="00D00F9D" w:rsidRDefault="00D00F9D" w:rsidP="00D00F9D">
            <w:pPr>
              <w:pStyle w:val="ListParagraph"/>
              <w:spacing w:before="240"/>
              <w:ind w:left="436" w:hanging="436"/>
              <w:rPr>
                <w:b/>
                <w:bCs/>
                <w:sz w:val="24"/>
                <w:szCs w:val="24"/>
              </w:rPr>
            </w:pPr>
            <w:r w:rsidRPr="00D00F9D">
              <w:rPr>
                <w:b/>
                <w:bCs/>
                <w:sz w:val="24"/>
                <w:szCs w:val="24"/>
              </w:rPr>
              <w:t>Y/N</w:t>
            </w:r>
          </w:p>
        </w:tc>
      </w:tr>
      <w:tr w:rsidR="00D00F9D" w14:paraId="62AE29E4" w14:textId="01D90279" w:rsidTr="00D00F9D">
        <w:tc>
          <w:tcPr>
            <w:tcW w:w="3685" w:type="dxa"/>
          </w:tcPr>
          <w:p w14:paraId="36AE11B5" w14:textId="77777777" w:rsidR="00D00F9D" w:rsidRDefault="00D00F9D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4EEA2D1C" w14:textId="77777777" w:rsidR="00D00F9D" w:rsidRDefault="00D00F9D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44C4C39" w14:textId="77777777" w:rsidR="00D00F9D" w:rsidRDefault="00D00F9D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D407D12" w14:textId="77777777" w:rsidR="00D00F9D" w:rsidRDefault="00D00F9D" w:rsidP="00D00F9D">
            <w:pPr>
              <w:pStyle w:val="ListParagraph"/>
              <w:spacing w:before="240"/>
              <w:ind w:left="436" w:hanging="436"/>
              <w:rPr>
                <w:sz w:val="24"/>
                <w:szCs w:val="24"/>
              </w:rPr>
            </w:pPr>
          </w:p>
        </w:tc>
      </w:tr>
      <w:tr w:rsidR="00D00F9D" w14:paraId="6202A6B6" w14:textId="2E0B26AF" w:rsidTr="00D00F9D">
        <w:tc>
          <w:tcPr>
            <w:tcW w:w="3685" w:type="dxa"/>
          </w:tcPr>
          <w:p w14:paraId="4E8A0C95" w14:textId="77777777" w:rsidR="00D00F9D" w:rsidRDefault="00D00F9D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21119A87" w14:textId="77777777" w:rsidR="00D00F9D" w:rsidRDefault="00D00F9D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7E23F99" w14:textId="77777777" w:rsidR="00D00F9D" w:rsidRDefault="00D00F9D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CD7DDD0" w14:textId="77777777" w:rsidR="00D00F9D" w:rsidRDefault="00D00F9D" w:rsidP="00D00F9D">
            <w:pPr>
              <w:pStyle w:val="ListParagraph"/>
              <w:spacing w:before="240"/>
              <w:ind w:left="436" w:hanging="436"/>
              <w:rPr>
                <w:sz w:val="24"/>
                <w:szCs w:val="24"/>
              </w:rPr>
            </w:pPr>
          </w:p>
        </w:tc>
      </w:tr>
      <w:tr w:rsidR="00D00F9D" w14:paraId="516E56C5" w14:textId="77777777" w:rsidTr="00D00F9D">
        <w:tc>
          <w:tcPr>
            <w:tcW w:w="3685" w:type="dxa"/>
          </w:tcPr>
          <w:p w14:paraId="68949CC5" w14:textId="77777777" w:rsidR="00D00F9D" w:rsidRDefault="00D00F9D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284F17FF" w14:textId="77777777" w:rsidR="00D00F9D" w:rsidRDefault="00D00F9D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D5850B9" w14:textId="77777777" w:rsidR="00D00F9D" w:rsidRDefault="00D00F9D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01DC729" w14:textId="77777777" w:rsidR="00D00F9D" w:rsidRDefault="00D00F9D" w:rsidP="00D00F9D">
            <w:pPr>
              <w:pStyle w:val="ListParagraph"/>
              <w:spacing w:before="240"/>
              <w:ind w:left="436" w:hanging="436"/>
              <w:rPr>
                <w:sz w:val="24"/>
                <w:szCs w:val="24"/>
              </w:rPr>
            </w:pPr>
          </w:p>
        </w:tc>
      </w:tr>
      <w:tr w:rsidR="00D00F9D" w14:paraId="20390733" w14:textId="77777777" w:rsidTr="00D00F9D">
        <w:tc>
          <w:tcPr>
            <w:tcW w:w="3685" w:type="dxa"/>
          </w:tcPr>
          <w:p w14:paraId="4DE5C1C6" w14:textId="77777777" w:rsidR="00D00F9D" w:rsidRDefault="00D00F9D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0247967C" w14:textId="77777777" w:rsidR="00D00F9D" w:rsidRDefault="00D00F9D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F64C673" w14:textId="77777777" w:rsidR="00D00F9D" w:rsidRDefault="00D00F9D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81DF47C" w14:textId="77777777" w:rsidR="00D00F9D" w:rsidRDefault="00D00F9D" w:rsidP="00D00F9D">
            <w:pPr>
              <w:pStyle w:val="ListParagraph"/>
              <w:spacing w:before="240"/>
              <w:ind w:left="436" w:hanging="436"/>
              <w:rPr>
                <w:sz w:val="24"/>
                <w:szCs w:val="24"/>
              </w:rPr>
            </w:pPr>
          </w:p>
        </w:tc>
      </w:tr>
      <w:tr w:rsidR="00157411" w14:paraId="00514511" w14:textId="77777777" w:rsidTr="00D00F9D">
        <w:tc>
          <w:tcPr>
            <w:tcW w:w="3685" w:type="dxa"/>
          </w:tcPr>
          <w:p w14:paraId="007E4D72" w14:textId="77777777" w:rsidR="00157411" w:rsidRDefault="00157411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086DCAE3" w14:textId="77777777" w:rsidR="00157411" w:rsidRDefault="00157411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70D20FA" w14:textId="77777777" w:rsidR="00157411" w:rsidRDefault="00157411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DB6FE94" w14:textId="77777777" w:rsidR="00157411" w:rsidRDefault="00157411" w:rsidP="00D00F9D">
            <w:pPr>
              <w:pStyle w:val="ListParagraph"/>
              <w:spacing w:before="240"/>
              <w:ind w:left="436" w:hanging="436"/>
              <w:rPr>
                <w:sz w:val="24"/>
                <w:szCs w:val="24"/>
              </w:rPr>
            </w:pPr>
          </w:p>
        </w:tc>
      </w:tr>
      <w:tr w:rsidR="00157411" w14:paraId="0952251E" w14:textId="77777777" w:rsidTr="00D00F9D">
        <w:tc>
          <w:tcPr>
            <w:tcW w:w="3685" w:type="dxa"/>
          </w:tcPr>
          <w:p w14:paraId="3AFDC499" w14:textId="77777777" w:rsidR="00157411" w:rsidRDefault="00157411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346BFB92" w14:textId="77777777" w:rsidR="00157411" w:rsidRDefault="00157411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D9EEFA6" w14:textId="77777777" w:rsidR="00157411" w:rsidRDefault="00157411" w:rsidP="00E32899">
            <w:pPr>
              <w:pStyle w:val="ListParagraph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55C8474" w14:textId="77777777" w:rsidR="00157411" w:rsidRDefault="00157411" w:rsidP="00D00F9D">
            <w:pPr>
              <w:pStyle w:val="ListParagraph"/>
              <w:spacing w:before="240"/>
              <w:ind w:left="436" w:hanging="436"/>
              <w:rPr>
                <w:sz w:val="24"/>
                <w:szCs w:val="24"/>
              </w:rPr>
            </w:pPr>
          </w:p>
        </w:tc>
      </w:tr>
    </w:tbl>
    <w:p w14:paraId="5C3301E8" w14:textId="098FA9A3" w:rsidR="00E32899" w:rsidRPr="00157411" w:rsidRDefault="00D00F9D" w:rsidP="00157411">
      <w:pPr>
        <w:pStyle w:val="ListParagraph"/>
        <w:spacing w:before="240"/>
        <w:ind w:left="900" w:right="1080"/>
        <w:rPr>
          <w:b/>
          <w:bCs/>
          <w:i/>
          <w:iCs/>
          <w:sz w:val="24"/>
          <w:szCs w:val="24"/>
        </w:rPr>
      </w:pPr>
      <w:r w:rsidRPr="00157411">
        <w:rPr>
          <w:b/>
          <w:bCs/>
          <w:i/>
          <w:iCs/>
          <w:sz w:val="24"/>
          <w:szCs w:val="24"/>
        </w:rPr>
        <w:t xml:space="preserve">** Please note that if you already have a fixed contract with your current provider or </w:t>
      </w:r>
      <w:proofErr w:type="gramStart"/>
      <w:r w:rsidRPr="00157411">
        <w:rPr>
          <w:b/>
          <w:bCs/>
          <w:i/>
          <w:iCs/>
          <w:sz w:val="24"/>
          <w:szCs w:val="24"/>
        </w:rPr>
        <w:t>have to</w:t>
      </w:r>
      <w:proofErr w:type="gramEnd"/>
      <w:r w:rsidRPr="00157411">
        <w:rPr>
          <w:b/>
          <w:bCs/>
          <w:i/>
          <w:iCs/>
          <w:sz w:val="24"/>
          <w:szCs w:val="24"/>
        </w:rPr>
        <w:t xml:space="preserve"> give notice</w:t>
      </w:r>
      <w:r w:rsidR="00157411" w:rsidRPr="00157411">
        <w:rPr>
          <w:b/>
          <w:bCs/>
          <w:i/>
          <w:iCs/>
          <w:sz w:val="24"/>
          <w:szCs w:val="24"/>
        </w:rPr>
        <w:t xml:space="preserve"> to your provider</w:t>
      </w:r>
      <w:r w:rsidRPr="00157411">
        <w:rPr>
          <w:b/>
          <w:bCs/>
          <w:i/>
          <w:iCs/>
          <w:sz w:val="24"/>
          <w:szCs w:val="24"/>
        </w:rPr>
        <w:t xml:space="preserve">, your parish may not be able to participate </w:t>
      </w:r>
      <w:r w:rsidR="00157411" w:rsidRPr="00157411">
        <w:rPr>
          <w:b/>
          <w:bCs/>
          <w:i/>
          <w:iCs/>
          <w:sz w:val="24"/>
          <w:szCs w:val="24"/>
        </w:rPr>
        <w:t>as the start date is March 1, 2024.  If this is the case, please notify us and we may be able to help with a transition **</w:t>
      </w:r>
    </w:p>
    <w:sectPr w:rsidR="00E32899" w:rsidRPr="00157411" w:rsidSect="00D922BA">
      <w:headerReference w:type="default" r:id="rId6"/>
      <w:footerReference w:type="even" r:id="rId7"/>
      <w:footerReference w:type="default" r:id="rId8"/>
      <w:headerReference w:type="first" r:id="rId9"/>
      <w:pgSz w:w="12240" w:h="15840"/>
      <w:pgMar w:top="274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F93A" w14:textId="77777777" w:rsidR="004F2931" w:rsidRDefault="004F2931" w:rsidP="006E6350">
      <w:r>
        <w:separator/>
      </w:r>
    </w:p>
  </w:endnote>
  <w:endnote w:type="continuationSeparator" w:id="0">
    <w:p w14:paraId="56B89F76" w14:textId="77777777" w:rsidR="004F2931" w:rsidRDefault="004F2931" w:rsidP="006E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 GARAMOND MEDIUM ROMAN">
    <w:altName w:val="Calibri"/>
    <w:charset w:val="00"/>
    <w:family w:val="auto"/>
    <w:pitch w:val="variable"/>
    <w:sig w:usb0="E00002FF" w:usb1="5201E4F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8650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985A1F" w14:textId="77777777" w:rsidR="00D922BA" w:rsidRDefault="00D922BA" w:rsidP="00D922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C60963" w14:textId="77777777" w:rsidR="00D922BA" w:rsidRDefault="00D922BA" w:rsidP="00D922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87800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50123C" w14:textId="77777777" w:rsidR="00D922BA" w:rsidRDefault="00D922BA" w:rsidP="00D922BA">
        <w:pPr>
          <w:pStyle w:val="Footer"/>
          <w:framePr w:wrap="notBeside" w:vAnchor="page" w:hAnchor="margin" w:xAlign="right" w:y="1504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4D875A4" w14:textId="77777777" w:rsidR="00D922BA" w:rsidRDefault="00D922BA" w:rsidP="00D922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D706" w14:textId="77777777" w:rsidR="004F2931" w:rsidRDefault="004F2931" w:rsidP="006E6350">
      <w:r>
        <w:separator/>
      </w:r>
    </w:p>
  </w:footnote>
  <w:footnote w:type="continuationSeparator" w:id="0">
    <w:p w14:paraId="422DC00B" w14:textId="77777777" w:rsidR="004F2931" w:rsidRDefault="004F2931" w:rsidP="006E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DE95" w14:textId="77777777" w:rsidR="006E6350" w:rsidRDefault="006E635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3D4ED" wp14:editId="509C6A67">
          <wp:simplePos x="0" y="0"/>
          <wp:positionH relativeFrom="column">
            <wp:posOffset>-901700</wp:posOffset>
          </wp:positionH>
          <wp:positionV relativeFrom="page">
            <wp:posOffset>16510</wp:posOffset>
          </wp:positionV>
          <wp:extent cx="7772400" cy="10058400"/>
          <wp:effectExtent l="0" t="0" r="0" b="0"/>
          <wp:wrapNone/>
          <wp:docPr id="13407115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711589" name="Picture 13407115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FDA9" w14:textId="77777777" w:rsidR="006E6350" w:rsidRDefault="006E635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AD740" wp14:editId="04105FF6">
          <wp:simplePos x="0" y="0"/>
          <wp:positionH relativeFrom="column">
            <wp:posOffset>-901700</wp:posOffset>
          </wp:positionH>
          <wp:positionV relativeFrom="page">
            <wp:posOffset>3810</wp:posOffset>
          </wp:positionV>
          <wp:extent cx="7772400" cy="10058400"/>
          <wp:effectExtent l="0" t="0" r="0" b="0"/>
          <wp:wrapNone/>
          <wp:docPr id="1719717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7172" name="Picture 171971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50"/>
    <w:rsid w:val="00157411"/>
    <w:rsid w:val="00312C61"/>
    <w:rsid w:val="004F2931"/>
    <w:rsid w:val="006E6350"/>
    <w:rsid w:val="00754B0F"/>
    <w:rsid w:val="008C61EA"/>
    <w:rsid w:val="00D00F9D"/>
    <w:rsid w:val="00D922BA"/>
    <w:rsid w:val="00E3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6E454"/>
  <w15:chartTrackingRefBased/>
  <w15:docId w15:val="{3E88BFE2-F3FC-BD46-BE15-7D8E9C89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B GARAMOND MEDIUM ROMAN" w:eastAsiaTheme="minorHAnsi" w:hAnsi="EB GARAMOND MEDIUM ROMAN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350"/>
  </w:style>
  <w:style w:type="paragraph" w:styleId="Footer">
    <w:name w:val="footer"/>
    <w:basedOn w:val="Normal"/>
    <w:link w:val="FooterChar"/>
    <w:uiPriority w:val="99"/>
    <w:unhideWhenUsed/>
    <w:rsid w:val="006E6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350"/>
  </w:style>
  <w:style w:type="character" w:styleId="PageNumber">
    <w:name w:val="page number"/>
    <w:basedOn w:val="DefaultParagraphFont"/>
    <w:uiPriority w:val="99"/>
    <w:semiHidden/>
    <w:unhideWhenUsed/>
    <w:rsid w:val="006E6350"/>
  </w:style>
  <w:style w:type="paragraph" w:styleId="ListParagraph">
    <w:name w:val="List Paragraph"/>
    <w:basedOn w:val="Normal"/>
    <w:uiPriority w:val="34"/>
    <w:qFormat/>
    <w:rsid w:val="00E32899"/>
    <w:pPr>
      <w:spacing w:after="160" w:line="259" w:lineRule="auto"/>
      <w:ind w:left="720"/>
      <w:contextualSpacing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E32899"/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Jo-Anna Sharun</dc:creator>
  <cp:keywords/>
  <dc:description/>
  <cp:lastModifiedBy>Iryna Laschuk</cp:lastModifiedBy>
  <cp:revision>2</cp:revision>
  <dcterms:created xsi:type="dcterms:W3CDTF">2024-02-02T22:34:00Z</dcterms:created>
  <dcterms:modified xsi:type="dcterms:W3CDTF">2024-02-02T22:34:00Z</dcterms:modified>
</cp:coreProperties>
</file>