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E58B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77B0DE5C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7283DE6E" w14:textId="574F76BE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1</w:t>
      </w:r>
    </w:p>
    <w:p w14:paraId="47F915F3" w14:textId="07B819F2" w:rsidR="00096532" w:rsidRPr="00096532" w:rsidRDefault="00096532" w:rsidP="00096532">
      <w:pPr>
        <w:numPr>
          <w:ilvl w:val="0"/>
          <w:numId w:val="3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These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r w:rsidRPr="00096532">
        <w:rPr>
          <w:rFonts w:ascii="Garamond" w:hAnsi="Garamond"/>
          <w:sz w:val="23"/>
          <w:szCs w:val="23"/>
        </w:rPr>
        <w:t xml:space="preserve">guidelines are for people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make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public </w:t>
      </w:r>
      <w:proofErr w:type="spellStart"/>
      <w:r w:rsidRPr="00096532">
        <w:rPr>
          <w:rFonts w:ascii="Garamond" w:hAnsi="Garamond"/>
          <w:sz w:val="23"/>
          <w:szCs w:val="23"/>
        </w:rPr>
        <w:t>facing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materials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portray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the Edmonton Eparchy. </w:t>
      </w:r>
      <w:proofErr w:type="spellStart"/>
      <w:r w:rsidRPr="00096532">
        <w:rPr>
          <w:rFonts w:ascii="Garamond" w:hAnsi="Garamond"/>
          <w:sz w:val="23"/>
          <w:szCs w:val="23"/>
        </w:rPr>
        <w:t>Anything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not public </w:t>
      </w:r>
      <w:proofErr w:type="spellStart"/>
      <w:r w:rsidRPr="00096532">
        <w:rPr>
          <w:rFonts w:ascii="Garamond" w:hAnsi="Garamond"/>
          <w:sz w:val="23"/>
          <w:szCs w:val="23"/>
        </w:rPr>
        <w:t>facing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does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not </w:t>
      </w:r>
      <w:proofErr w:type="spellStart"/>
      <w:r w:rsidRPr="00096532">
        <w:rPr>
          <w:rFonts w:ascii="Garamond" w:hAnsi="Garamond"/>
          <w:sz w:val="23"/>
          <w:szCs w:val="23"/>
        </w:rPr>
        <w:t>need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meet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these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guidelines. </w:t>
      </w:r>
    </w:p>
    <w:p w14:paraId="39CBEC03" w14:textId="77777777" w:rsidR="00096532" w:rsidRPr="00096532" w:rsidRDefault="00096532" w:rsidP="00096532">
      <w:pPr>
        <w:numPr>
          <w:ilvl w:val="0"/>
          <w:numId w:val="3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Most </w:t>
      </w:r>
      <w:proofErr w:type="spellStart"/>
      <w:r w:rsidRPr="00096532">
        <w:rPr>
          <w:rFonts w:ascii="Garamond" w:hAnsi="Garamond"/>
          <w:sz w:val="23"/>
          <w:szCs w:val="23"/>
        </w:rPr>
        <w:t>considerations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</w:t>
      </w:r>
      <w:proofErr w:type="spellStart"/>
      <w:r w:rsidRPr="00096532">
        <w:rPr>
          <w:rFonts w:ascii="Garamond" w:hAnsi="Garamond"/>
          <w:sz w:val="23"/>
          <w:szCs w:val="23"/>
        </w:rPr>
        <w:t>only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for the Communications Director, </w:t>
      </w:r>
      <w:proofErr w:type="spellStart"/>
      <w:r w:rsidRPr="00096532">
        <w:rPr>
          <w:rFonts w:ascii="Garamond" w:hAnsi="Garamond"/>
          <w:sz w:val="23"/>
          <w:szCs w:val="23"/>
        </w:rPr>
        <w:t>however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this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presentation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made for how </w:t>
      </w:r>
      <w:proofErr w:type="spellStart"/>
      <w:r w:rsidRPr="00096532">
        <w:rPr>
          <w:rFonts w:ascii="Garamond" w:hAnsi="Garamond"/>
          <w:sz w:val="23"/>
          <w:szCs w:val="23"/>
        </w:rPr>
        <w:t>it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applies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everyone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else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5F29F5AC" w14:textId="77777777" w:rsidR="00096532" w:rsidRPr="00096532" w:rsidRDefault="00096532" w:rsidP="00096532">
      <w:pPr>
        <w:numPr>
          <w:ilvl w:val="0"/>
          <w:numId w:val="3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Do </w:t>
      </w:r>
      <w:proofErr w:type="spellStart"/>
      <w:r w:rsidRPr="00096532">
        <w:rPr>
          <w:rFonts w:ascii="Garamond" w:hAnsi="Garamond"/>
          <w:sz w:val="23"/>
          <w:szCs w:val="23"/>
        </w:rPr>
        <w:t>keep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in </w:t>
      </w:r>
      <w:proofErr w:type="spellStart"/>
      <w:r w:rsidRPr="00096532">
        <w:rPr>
          <w:rFonts w:ascii="Garamond" w:hAnsi="Garamond"/>
          <w:sz w:val="23"/>
          <w:szCs w:val="23"/>
        </w:rPr>
        <w:t>mind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branding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something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consistently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work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on overtime. </w:t>
      </w:r>
    </w:p>
    <w:p w14:paraId="67C2A55E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314EF7D8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2</w:t>
      </w:r>
    </w:p>
    <w:p w14:paraId="3D86D423" w14:textId="77777777" w:rsidR="00096532" w:rsidRPr="00096532" w:rsidRDefault="00096532" w:rsidP="00096532">
      <w:pPr>
        <w:numPr>
          <w:ilvl w:val="0"/>
          <w:numId w:val="6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Why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do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need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guidelines?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want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people to </w:t>
      </w:r>
      <w:proofErr w:type="spellStart"/>
      <w:r w:rsidRPr="00096532">
        <w:rPr>
          <w:rFonts w:ascii="Garamond" w:hAnsi="Garamond"/>
          <w:sz w:val="23"/>
          <w:szCs w:val="23"/>
        </w:rPr>
        <w:t>associate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the </w:t>
      </w:r>
      <w:proofErr w:type="spellStart"/>
      <w:r w:rsidRPr="00096532">
        <w:rPr>
          <w:rFonts w:ascii="Garamond" w:hAnsi="Garamond"/>
          <w:sz w:val="23"/>
          <w:szCs w:val="23"/>
        </w:rPr>
        <w:t>eparchy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as modern, vibrant and consistent. </w:t>
      </w:r>
    </w:p>
    <w:p w14:paraId="7885252B" w14:textId="77777777" w:rsidR="00096532" w:rsidRPr="00096532" w:rsidRDefault="00096532" w:rsidP="00096532">
      <w:pPr>
        <w:numPr>
          <w:ilvl w:val="0"/>
          <w:numId w:val="6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It </w:t>
      </w:r>
      <w:proofErr w:type="spellStart"/>
      <w:r w:rsidRPr="00096532">
        <w:rPr>
          <w:rFonts w:ascii="Garamond" w:hAnsi="Garamond"/>
          <w:sz w:val="23"/>
          <w:szCs w:val="23"/>
        </w:rPr>
        <w:t>will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assist </w:t>
      </w:r>
      <w:proofErr w:type="spellStart"/>
      <w:r w:rsidRPr="00096532">
        <w:rPr>
          <w:rFonts w:ascii="Garamond" w:hAnsi="Garamond"/>
          <w:sz w:val="23"/>
          <w:szCs w:val="23"/>
        </w:rPr>
        <w:t>faithful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the </w:t>
      </w:r>
      <w:proofErr w:type="spellStart"/>
      <w:r w:rsidRPr="00096532">
        <w:rPr>
          <w:rFonts w:ascii="Garamond" w:hAnsi="Garamond"/>
          <w:sz w:val="23"/>
          <w:szCs w:val="23"/>
        </w:rPr>
        <w:t>general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public in </w:t>
      </w:r>
      <w:proofErr w:type="spellStart"/>
      <w:r w:rsidRPr="00096532">
        <w:rPr>
          <w:rFonts w:ascii="Garamond" w:hAnsi="Garamond"/>
          <w:sz w:val="23"/>
          <w:szCs w:val="23"/>
        </w:rPr>
        <w:t>recognizing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and </w:t>
      </w:r>
      <w:proofErr w:type="spellStart"/>
      <w:r w:rsidRPr="00096532">
        <w:rPr>
          <w:rFonts w:ascii="Garamond" w:hAnsi="Garamond"/>
          <w:sz w:val="23"/>
          <w:szCs w:val="23"/>
        </w:rPr>
        <w:t>what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stand for. </w:t>
      </w:r>
    </w:p>
    <w:p w14:paraId="26EFD663" w14:textId="77777777" w:rsidR="00096532" w:rsidRPr="00096532" w:rsidRDefault="00096532" w:rsidP="00096532">
      <w:pPr>
        <w:numPr>
          <w:ilvl w:val="0"/>
          <w:numId w:val="6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Documents can </w:t>
      </w:r>
      <w:proofErr w:type="spellStart"/>
      <w:r w:rsidRPr="00096532">
        <w:rPr>
          <w:rFonts w:ascii="Garamond" w:hAnsi="Garamond"/>
          <w:sz w:val="23"/>
          <w:szCs w:val="23"/>
        </w:rPr>
        <w:t>be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given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contractors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or new </w:t>
      </w:r>
      <w:proofErr w:type="spellStart"/>
      <w:r w:rsidRPr="00096532">
        <w:rPr>
          <w:rFonts w:ascii="Garamond" w:hAnsi="Garamond"/>
          <w:sz w:val="23"/>
          <w:szCs w:val="23"/>
        </w:rPr>
        <w:t>employees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do not know how to </w:t>
      </w:r>
      <w:proofErr w:type="spellStart"/>
      <w:r w:rsidRPr="00096532">
        <w:rPr>
          <w:rFonts w:ascii="Garamond" w:hAnsi="Garamond"/>
          <w:sz w:val="23"/>
          <w:szCs w:val="23"/>
        </w:rPr>
        <w:t>visually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display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are. </w:t>
      </w:r>
    </w:p>
    <w:p w14:paraId="5A005FDE" w14:textId="77777777" w:rsidR="00096532" w:rsidRPr="00096532" w:rsidRDefault="00096532" w:rsidP="00096532">
      <w:pPr>
        <w:numPr>
          <w:ilvl w:val="0"/>
          <w:numId w:val="6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now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have control over the image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wish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project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the public. </w:t>
      </w:r>
    </w:p>
    <w:p w14:paraId="5B6AA190" w14:textId="77777777" w:rsidR="00096532" w:rsidRPr="00096532" w:rsidRDefault="00096532" w:rsidP="00096532">
      <w:pPr>
        <w:numPr>
          <w:ilvl w:val="0"/>
          <w:numId w:val="6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65% of the population are </w:t>
      </w:r>
      <w:proofErr w:type="spellStart"/>
      <w:r w:rsidRPr="00096532">
        <w:rPr>
          <w:rFonts w:ascii="Garamond" w:hAnsi="Garamond"/>
          <w:sz w:val="23"/>
          <w:szCs w:val="23"/>
        </w:rPr>
        <w:t>visual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learners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people follow information 323% </w:t>
      </w:r>
      <w:proofErr w:type="spellStart"/>
      <w:r w:rsidRPr="00096532">
        <w:rPr>
          <w:rFonts w:ascii="Garamond" w:hAnsi="Garamond"/>
          <w:sz w:val="23"/>
          <w:szCs w:val="23"/>
        </w:rPr>
        <w:t>better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when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accompanied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appealing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graphics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24C4E9F4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31500AE9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3</w:t>
      </w:r>
    </w:p>
    <w:p w14:paraId="66BF5B3E" w14:textId="77777777" w:rsidR="00096532" w:rsidRPr="00096532" w:rsidRDefault="00096532" w:rsidP="00096532">
      <w:pPr>
        <w:numPr>
          <w:ilvl w:val="0"/>
          <w:numId w:val="1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Simple and </w:t>
      </w:r>
      <w:proofErr w:type="spellStart"/>
      <w:r w:rsidRPr="00096532">
        <w:rPr>
          <w:rFonts w:ascii="Garamond" w:hAnsi="Garamond"/>
          <w:sz w:val="23"/>
          <w:szCs w:val="23"/>
        </w:rPr>
        <w:t>legible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Most </w:t>
      </w:r>
      <w:proofErr w:type="spellStart"/>
      <w:r w:rsidRPr="00096532">
        <w:rPr>
          <w:rFonts w:ascii="Garamond" w:hAnsi="Garamond"/>
          <w:sz w:val="23"/>
          <w:szCs w:val="23"/>
        </w:rPr>
        <w:t>decisions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were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made </w:t>
      </w:r>
      <w:proofErr w:type="spellStart"/>
      <w:r w:rsidRPr="00096532">
        <w:rPr>
          <w:rFonts w:ascii="Garamond" w:hAnsi="Garamond"/>
          <w:sz w:val="23"/>
          <w:szCs w:val="23"/>
        </w:rPr>
        <w:t>with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considerations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</w:t>
      </w:r>
      <w:proofErr w:type="spellStart"/>
      <w:r w:rsidRPr="00096532">
        <w:rPr>
          <w:rFonts w:ascii="Garamond" w:hAnsi="Garamond"/>
          <w:sz w:val="23"/>
          <w:szCs w:val="23"/>
        </w:rPr>
        <w:t>individuals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limited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vision and </w:t>
      </w:r>
      <w:proofErr w:type="spellStart"/>
      <w:r w:rsidRPr="00096532">
        <w:rPr>
          <w:rFonts w:ascii="Garamond" w:hAnsi="Garamond"/>
          <w:sz w:val="23"/>
          <w:szCs w:val="23"/>
        </w:rPr>
        <w:t>limited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English </w:t>
      </w:r>
      <w:proofErr w:type="spellStart"/>
      <w:r w:rsidRPr="00096532">
        <w:rPr>
          <w:rFonts w:ascii="Garamond" w:hAnsi="Garamond"/>
          <w:sz w:val="23"/>
          <w:szCs w:val="23"/>
        </w:rPr>
        <w:t>language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skills</w:t>
      </w:r>
      <w:proofErr w:type="spellEnd"/>
      <w:r w:rsidRPr="00096532">
        <w:rPr>
          <w:rFonts w:ascii="Garamond" w:hAnsi="Garamond"/>
          <w:sz w:val="23"/>
          <w:szCs w:val="23"/>
        </w:rPr>
        <w:t>.</w:t>
      </w:r>
    </w:p>
    <w:p w14:paraId="561C481E" w14:textId="77777777" w:rsidR="00096532" w:rsidRPr="00096532" w:rsidRDefault="00096532" w:rsidP="00096532">
      <w:pPr>
        <w:numPr>
          <w:ilvl w:val="0"/>
          <w:numId w:val="1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Three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guiding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principles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design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vibrance (</w:t>
      </w:r>
      <w:proofErr w:type="spellStart"/>
      <w:r w:rsidRPr="00096532">
        <w:rPr>
          <w:rFonts w:ascii="Garamond" w:hAnsi="Garamond"/>
          <w:sz w:val="23"/>
          <w:szCs w:val="23"/>
        </w:rPr>
        <w:t>focused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around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building vibrant and modern look and </w:t>
      </w:r>
      <w:proofErr w:type="spellStart"/>
      <w:r w:rsidRPr="00096532">
        <w:rPr>
          <w:rFonts w:ascii="Garamond" w:hAnsi="Garamond"/>
          <w:sz w:val="23"/>
          <w:szCs w:val="23"/>
        </w:rPr>
        <w:t>feel</w:t>
      </w:r>
      <w:proofErr w:type="spellEnd"/>
      <w:r w:rsidRPr="00096532">
        <w:rPr>
          <w:rFonts w:ascii="Garamond" w:hAnsi="Garamond"/>
          <w:sz w:val="23"/>
          <w:szCs w:val="23"/>
        </w:rPr>
        <w:t xml:space="preserve">), </w:t>
      </w:r>
      <w:proofErr w:type="spellStart"/>
      <w:r w:rsidRPr="00096532">
        <w:rPr>
          <w:rFonts w:ascii="Garamond" w:hAnsi="Garamond"/>
          <w:sz w:val="23"/>
          <w:szCs w:val="23"/>
        </w:rPr>
        <w:t>community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(</w:t>
      </w:r>
      <w:proofErr w:type="spellStart"/>
      <w:r w:rsidRPr="00096532">
        <w:rPr>
          <w:rFonts w:ascii="Garamond" w:hAnsi="Garamond"/>
          <w:sz w:val="23"/>
          <w:szCs w:val="23"/>
        </w:rPr>
        <w:t>focused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around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building vibrant </w:t>
      </w:r>
      <w:proofErr w:type="spellStart"/>
      <w:r w:rsidRPr="00096532">
        <w:rPr>
          <w:rFonts w:ascii="Garamond" w:hAnsi="Garamond"/>
          <w:sz w:val="23"/>
          <w:szCs w:val="23"/>
        </w:rPr>
        <w:t>communities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groups of people), and tradition (</w:t>
      </w:r>
      <w:proofErr w:type="spellStart"/>
      <w:r w:rsidRPr="00096532">
        <w:rPr>
          <w:rFonts w:ascii="Garamond" w:hAnsi="Garamond"/>
          <w:sz w:val="23"/>
          <w:szCs w:val="23"/>
        </w:rPr>
        <w:t>understanding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both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cultural and </w:t>
      </w:r>
      <w:proofErr w:type="spellStart"/>
      <w:r w:rsidRPr="00096532">
        <w:rPr>
          <w:rFonts w:ascii="Garamond" w:hAnsi="Garamond"/>
          <w:sz w:val="23"/>
          <w:szCs w:val="23"/>
        </w:rPr>
        <w:t>faith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aspects and how </w:t>
      </w:r>
      <w:proofErr w:type="spellStart"/>
      <w:r w:rsidRPr="00096532">
        <w:rPr>
          <w:rFonts w:ascii="Garamond" w:hAnsi="Garamond"/>
          <w:sz w:val="23"/>
          <w:szCs w:val="23"/>
        </w:rPr>
        <w:t>they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both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play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 important </w:t>
      </w:r>
      <w:proofErr w:type="spellStart"/>
      <w:r w:rsidRPr="00096532">
        <w:rPr>
          <w:rFonts w:ascii="Garamond" w:hAnsi="Garamond"/>
          <w:sz w:val="23"/>
          <w:szCs w:val="23"/>
        </w:rPr>
        <w:t>role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in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visual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identity</w:t>
      </w:r>
      <w:proofErr w:type="spellEnd"/>
      <w:r w:rsidRPr="00096532">
        <w:rPr>
          <w:rFonts w:ascii="Garamond" w:hAnsi="Garamond"/>
          <w:sz w:val="23"/>
          <w:szCs w:val="23"/>
        </w:rPr>
        <w:t>)</w:t>
      </w:r>
    </w:p>
    <w:p w14:paraId="160784A3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4</w:t>
      </w:r>
    </w:p>
    <w:p w14:paraId="39781D9C" w14:textId="77777777" w:rsidR="00096532" w:rsidRPr="00096532" w:rsidRDefault="00096532" w:rsidP="00096532">
      <w:pPr>
        <w:numPr>
          <w:ilvl w:val="0"/>
          <w:numId w:val="2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Thousands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</w:t>
      </w:r>
      <w:proofErr w:type="spellStart"/>
      <w:r w:rsidRPr="00096532">
        <w:rPr>
          <w:rFonts w:ascii="Garamond" w:hAnsi="Garamond"/>
          <w:sz w:val="23"/>
          <w:szCs w:val="23"/>
        </w:rPr>
        <w:t>search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results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demonstrate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how people </w:t>
      </w:r>
      <w:proofErr w:type="spellStart"/>
      <w:r w:rsidRPr="00096532">
        <w:rPr>
          <w:rFonts w:ascii="Garamond" w:hAnsi="Garamond"/>
          <w:sz w:val="23"/>
          <w:szCs w:val="23"/>
        </w:rPr>
        <w:t>identify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are. Ukrainian Catholic </w:t>
      </w:r>
      <w:proofErr w:type="spellStart"/>
      <w:r w:rsidRPr="00096532">
        <w:rPr>
          <w:rFonts w:ascii="Garamond" w:hAnsi="Garamond"/>
          <w:sz w:val="23"/>
          <w:szCs w:val="23"/>
        </w:rPr>
        <w:t>Episcopal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Corporation of Western Canada for </w:t>
      </w:r>
      <w:proofErr w:type="spellStart"/>
      <w:r w:rsidRPr="00096532">
        <w:rPr>
          <w:rFonts w:ascii="Garamond" w:hAnsi="Garamond"/>
          <w:sz w:val="23"/>
          <w:szCs w:val="23"/>
        </w:rPr>
        <w:t>legal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documents.  </w:t>
      </w:r>
    </w:p>
    <w:p w14:paraId="5014AC95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442DB1D6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5</w:t>
      </w:r>
    </w:p>
    <w:p w14:paraId="280C3330" w14:textId="77777777" w:rsidR="00096532" w:rsidRPr="00096532" w:rsidRDefault="00096532" w:rsidP="00096532">
      <w:pPr>
        <w:numPr>
          <w:ilvl w:val="0"/>
          <w:numId w:val="4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Always use the logo </w:t>
      </w:r>
      <w:proofErr w:type="spellStart"/>
      <w:r w:rsidRPr="00096532">
        <w:rPr>
          <w:rFonts w:ascii="Garamond" w:hAnsi="Garamond"/>
          <w:sz w:val="23"/>
          <w:szCs w:val="23"/>
        </w:rPr>
        <w:t>without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text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the </w:t>
      </w:r>
      <w:proofErr w:type="spellStart"/>
      <w:r w:rsidRPr="00096532">
        <w:rPr>
          <w:rFonts w:ascii="Garamond" w:hAnsi="Garamond"/>
          <w:sz w:val="23"/>
          <w:szCs w:val="23"/>
        </w:rPr>
        <w:t>purpose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a logo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</w:t>
      </w:r>
      <w:proofErr w:type="spellStart"/>
      <w:r w:rsidRPr="00096532">
        <w:rPr>
          <w:rFonts w:ascii="Garamond" w:hAnsi="Garamond"/>
          <w:sz w:val="23"/>
          <w:szCs w:val="23"/>
        </w:rPr>
        <w:t>visual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identity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an </w:t>
      </w:r>
      <w:proofErr w:type="spellStart"/>
      <w:r w:rsidRPr="00096532">
        <w:rPr>
          <w:rFonts w:ascii="Garamond" w:hAnsi="Garamond"/>
          <w:sz w:val="23"/>
          <w:szCs w:val="23"/>
        </w:rPr>
        <w:t>organization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if </w:t>
      </w:r>
      <w:proofErr w:type="spellStart"/>
      <w:r w:rsidRPr="00096532">
        <w:rPr>
          <w:rFonts w:ascii="Garamond" w:hAnsi="Garamond"/>
          <w:sz w:val="23"/>
          <w:szCs w:val="23"/>
        </w:rPr>
        <w:t>you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need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text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display </w:t>
      </w:r>
      <w:proofErr w:type="spellStart"/>
      <w:r w:rsidRPr="00096532">
        <w:rPr>
          <w:rFonts w:ascii="Garamond" w:hAnsi="Garamond"/>
          <w:sz w:val="23"/>
          <w:szCs w:val="23"/>
        </w:rPr>
        <w:t>what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logo </w:t>
      </w:r>
      <w:proofErr w:type="spellStart"/>
      <w:r w:rsidRPr="00096532">
        <w:rPr>
          <w:rFonts w:ascii="Garamond" w:hAnsi="Garamond"/>
          <w:sz w:val="23"/>
          <w:szCs w:val="23"/>
        </w:rPr>
        <w:t>means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it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defeats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the </w:t>
      </w:r>
      <w:proofErr w:type="spellStart"/>
      <w:r w:rsidRPr="00096532">
        <w:rPr>
          <w:rFonts w:ascii="Garamond" w:hAnsi="Garamond"/>
          <w:sz w:val="23"/>
          <w:szCs w:val="23"/>
        </w:rPr>
        <w:t>entire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purpose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a logo. A logo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</w:t>
      </w:r>
      <w:proofErr w:type="spellStart"/>
      <w:r w:rsidRPr="00096532">
        <w:rPr>
          <w:rFonts w:ascii="Garamond" w:hAnsi="Garamond"/>
          <w:sz w:val="23"/>
          <w:szCs w:val="23"/>
        </w:rPr>
        <w:t>symbol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or </w:t>
      </w:r>
      <w:proofErr w:type="spellStart"/>
      <w:r w:rsidRPr="00096532">
        <w:rPr>
          <w:rFonts w:ascii="Garamond" w:hAnsi="Garamond"/>
          <w:sz w:val="23"/>
          <w:szCs w:val="23"/>
        </w:rPr>
        <w:t>other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design </w:t>
      </w:r>
      <w:proofErr w:type="spellStart"/>
      <w:r w:rsidRPr="00096532">
        <w:rPr>
          <w:rFonts w:ascii="Garamond" w:hAnsi="Garamond"/>
          <w:sz w:val="23"/>
          <w:szCs w:val="23"/>
        </w:rPr>
        <w:t>adopted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by an </w:t>
      </w:r>
      <w:proofErr w:type="spellStart"/>
      <w:r w:rsidRPr="00096532">
        <w:rPr>
          <w:rFonts w:ascii="Garamond" w:hAnsi="Garamond"/>
          <w:sz w:val="23"/>
          <w:szCs w:val="23"/>
        </w:rPr>
        <w:t>organization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identify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itself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7714871C" w14:textId="77777777" w:rsidR="00096532" w:rsidRPr="00096532" w:rsidRDefault="00096532" w:rsidP="00096532">
      <w:pPr>
        <w:numPr>
          <w:ilvl w:val="0"/>
          <w:numId w:val="4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All logo files are </w:t>
      </w:r>
      <w:proofErr w:type="spellStart"/>
      <w:r w:rsidRPr="00096532">
        <w:rPr>
          <w:rFonts w:ascii="Garamond" w:hAnsi="Garamond"/>
          <w:sz w:val="23"/>
          <w:szCs w:val="23"/>
        </w:rPr>
        <w:t>available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in the </w:t>
      </w:r>
      <w:proofErr w:type="spellStart"/>
      <w:r w:rsidRPr="00096532">
        <w:rPr>
          <w:rFonts w:ascii="Garamond" w:hAnsi="Garamond"/>
          <w:sz w:val="23"/>
          <w:szCs w:val="23"/>
        </w:rPr>
        <w:t>shared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drive, and </w:t>
      </w:r>
      <w:proofErr w:type="spellStart"/>
      <w:r w:rsidRPr="00096532">
        <w:rPr>
          <w:rFonts w:ascii="Garamond" w:hAnsi="Garamond"/>
          <w:sz w:val="23"/>
          <w:szCs w:val="23"/>
        </w:rPr>
        <w:t>also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Eparchial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website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on a </w:t>
      </w:r>
      <w:proofErr w:type="spellStart"/>
      <w:r w:rsidRPr="00096532">
        <w:rPr>
          <w:rFonts w:ascii="Garamond" w:hAnsi="Garamond"/>
          <w:sz w:val="23"/>
          <w:szCs w:val="23"/>
        </w:rPr>
        <w:t>password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protected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staff page. </w:t>
      </w:r>
    </w:p>
    <w:p w14:paraId="699032BB" w14:textId="77777777" w:rsidR="00096532" w:rsidRPr="00096532" w:rsidRDefault="00096532" w:rsidP="00096532">
      <w:pPr>
        <w:numPr>
          <w:ilvl w:val="0"/>
          <w:numId w:val="4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There are </w:t>
      </w:r>
      <w:proofErr w:type="spellStart"/>
      <w:r w:rsidRPr="00096532">
        <w:rPr>
          <w:rFonts w:ascii="Garamond" w:hAnsi="Garamond"/>
          <w:sz w:val="23"/>
          <w:szCs w:val="23"/>
        </w:rPr>
        <w:t>some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usages of the logo,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have </w:t>
      </w:r>
      <w:proofErr w:type="gramStart"/>
      <w:r w:rsidRPr="00096532">
        <w:rPr>
          <w:rFonts w:ascii="Garamond" w:hAnsi="Garamond"/>
          <w:sz w:val="23"/>
          <w:szCs w:val="23"/>
        </w:rPr>
        <w:t>a</w:t>
      </w:r>
      <w:proofErr w:type="gramEnd"/>
      <w:r w:rsidRPr="00096532">
        <w:rPr>
          <w:rFonts w:ascii="Garamond" w:hAnsi="Garamond"/>
          <w:sz w:val="23"/>
          <w:szCs w:val="23"/>
        </w:rPr>
        <w:t xml:space="preserve"> standard logo design </w:t>
      </w:r>
      <w:proofErr w:type="spellStart"/>
      <w:r w:rsidRPr="00096532">
        <w:rPr>
          <w:rFonts w:ascii="Garamond" w:hAnsi="Garamond"/>
          <w:sz w:val="23"/>
          <w:szCs w:val="23"/>
        </w:rPr>
        <w:t>used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for </w:t>
      </w:r>
      <w:proofErr w:type="spellStart"/>
      <w:r w:rsidRPr="00096532">
        <w:rPr>
          <w:rFonts w:ascii="Garamond" w:hAnsi="Garamond"/>
          <w:sz w:val="23"/>
          <w:szCs w:val="23"/>
        </w:rPr>
        <w:t>letterhead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documents </w:t>
      </w:r>
      <w:proofErr w:type="spellStart"/>
      <w:r w:rsidRPr="00096532">
        <w:rPr>
          <w:rFonts w:ascii="Garamond" w:hAnsi="Garamond"/>
          <w:sz w:val="23"/>
          <w:szCs w:val="23"/>
        </w:rPr>
        <w:t>that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both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languages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do have </w:t>
      </w:r>
      <w:proofErr w:type="spellStart"/>
      <w:r w:rsidRPr="00096532">
        <w:rPr>
          <w:rFonts w:ascii="Garamond" w:hAnsi="Garamond"/>
          <w:sz w:val="23"/>
          <w:szCs w:val="23"/>
        </w:rPr>
        <w:t>text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based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logos but </w:t>
      </w:r>
      <w:proofErr w:type="spellStart"/>
      <w:r w:rsidRPr="00096532">
        <w:rPr>
          <w:rFonts w:ascii="Garamond" w:hAnsi="Garamond"/>
          <w:sz w:val="23"/>
          <w:szCs w:val="23"/>
        </w:rPr>
        <w:t>should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used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sparingly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5BF72FFC" w14:textId="77777777" w:rsidR="00096532" w:rsidRPr="00096532" w:rsidRDefault="00096532" w:rsidP="00096532">
      <w:pPr>
        <w:numPr>
          <w:ilvl w:val="0"/>
          <w:numId w:val="4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PNG has no background, JPEG has a white background. </w:t>
      </w:r>
    </w:p>
    <w:p w14:paraId="34F8C0A5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6</w:t>
      </w:r>
    </w:p>
    <w:p w14:paraId="46035B93" w14:textId="77777777" w:rsidR="00096532" w:rsidRPr="00096532" w:rsidRDefault="00096532" w:rsidP="00096532">
      <w:pPr>
        <w:numPr>
          <w:ilvl w:val="0"/>
          <w:numId w:val="7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have a </w:t>
      </w:r>
      <w:proofErr w:type="spellStart"/>
      <w:r w:rsidRPr="00096532">
        <w:rPr>
          <w:rFonts w:ascii="Garamond" w:hAnsi="Garamond"/>
          <w:sz w:val="23"/>
          <w:szCs w:val="23"/>
        </w:rPr>
        <w:t>colour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pallette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colours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outside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pallette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</w:t>
      </w:r>
      <w:proofErr w:type="spellStart"/>
      <w:r w:rsidRPr="00096532">
        <w:rPr>
          <w:rFonts w:ascii="Garamond" w:hAnsi="Garamond"/>
          <w:sz w:val="23"/>
          <w:szCs w:val="23"/>
        </w:rPr>
        <w:t>allowed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however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</w:t>
      </w:r>
      <w:proofErr w:type="spellStart"/>
      <w:r w:rsidRPr="00096532">
        <w:rPr>
          <w:rFonts w:ascii="Garamond" w:hAnsi="Garamond"/>
          <w:sz w:val="23"/>
          <w:szCs w:val="23"/>
        </w:rPr>
        <w:t>encouraged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use </w:t>
      </w:r>
      <w:proofErr w:type="spellStart"/>
      <w:r w:rsidRPr="00096532">
        <w:rPr>
          <w:rFonts w:ascii="Garamond" w:hAnsi="Garamond"/>
          <w:sz w:val="23"/>
          <w:szCs w:val="23"/>
        </w:rPr>
        <w:t>these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have </w:t>
      </w:r>
      <w:proofErr w:type="spellStart"/>
      <w:r w:rsidRPr="00096532">
        <w:rPr>
          <w:rFonts w:ascii="Garamond" w:hAnsi="Garamond"/>
          <w:sz w:val="23"/>
          <w:szCs w:val="23"/>
        </w:rPr>
        <w:t>consistency</w:t>
      </w:r>
      <w:proofErr w:type="spellEnd"/>
      <w:r w:rsidRPr="00096532">
        <w:rPr>
          <w:rFonts w:ascii="Garamond" w:hAnsi="Garamond"/>
          <w:sz w:val="23"/>
          <w:szCs w:val="23"/>
        </w:rPr>
        <w:t>.</w:t>
      </w:r>
    </w:p>
    <w:p w14:paraId="09DCE3E2" w14:textId="77777777" w:rsidR="00096532" w:rsidRPr="00096532" w:rsidRDefault="00096532" w:rsidP="00096532">
      <w:pPr>
        <w:numPr>
          <w:ilvl w:val="0"/>
          <w:numId w:val="7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lastRenderedPageBreak/>
        <w:t>Colour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proportions are </w:t>
      </w:r>
      <w:proofErr w:type="spellStart"/>
      <w:r w:rsidRPr="00096532">
        <w:rPr>
          <w:rFonts w:ascii="Garamond" w:hAnsi="Garamond"/>
          <w:sz w:val="23"/>
          <w:szCs w:val="23"/>
        </w:rPr>
        <w:t>demonstrated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by the </w:t>
      </w:r>
      <w:proofErr w:type="spellStart"/>
      <w:r w:rsidRPr="00096532">
        <w:rPr>
          <w:rFonts w:ascii="Garamond" w:hAnsi="Garamond"/>
          <w:sz w:val="23"/>
          <w:szCs w:val="23"/>
        </w:rPr>
        <w:t>target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7A1F0188" w14:textId="77777777" w:rsidR="00096532" w:rsidRPr="00096532" w:rsidRDefault="00096532" w:rsidP="00096532">
      <w:pPr>
        <w:numPr>
          <w:ilvl w:val="0"/>
          <w:numId w:val="7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HEX code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identifies </w:t>
      </w:r>
      <w:proofErr w:type="spellStart"/>
      <w:r w:rsidRPr="00096532">
        <w:rPr>
          <w:rFonts w:ascii="Garamond" w:hAnsi="Garamond"/>
          <w:sz w:val="23"/>
          <w:szCs w:val="23"/>
        </w:rPr>
        <w:t>specific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colours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this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you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need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look for. </w:t>
      </w:r>
    </w:p>
    <w:p w14:paraId="128AB399" w14:textId="77777777" w:rsidR="00096532" w:rsidRPr="00096532" w:rsidRDefault="00096532" w:rsidP="00096532">
      <w:pPr>
        <w:numPr>
          <w:ilvl w:val="0"/>
          <w:numId w:val="7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Do not use </w:t>
      </w:r>
      <w:proofErr w:type="spellStart"/>
      <w:r w:rsidRPr="00096532">
        <w:rPr>
          <w:rFonts w:ascii="Garamond" w:hAnsi="Garamond"/>
          <w:sz w:val="23"/>
          <w:szCs w:val="23"/>
        </w:rPr>
        <w:t>yellow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or orange as a </w:t>
      </w:r>
      <w:proofErr w:type="spellStart"/>
      <w:r w:rsidRPr="00096532">
        <w:rPr>
          <w:rFonts w:ascii="Garamond" w:hAnsi="Garamond"/>
          <w:sz w:val="23"/>
          <w:szCs w:val="23"/>
        </w:rPr>
        <w:t>backdrop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as people </w:t>
      </w:r>
      <w:proofErr w:type="spellStart"/>
      <w:r w:rsidRPr="00096532">
        <w:rPr>
          <w:rFonts w:ascii="Garamond" w:hAnsi="Garamond"/>
          <w:sz w:val="23"/>
          <w:szCs w:val="23"/>
        </w:rPr>
        <w:t>with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limited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vision </w:t>
      </w:r>
      <w:proofErr w:type="spellStart"/>
      <w:r w:rsidRPr="00096532">
        <w:rPr>
          <w:rFonts w:ascii="Garamond" w:hAnsi="Garamond"/>
          <w:sz w:val="23"/>
          <w:szCs w:val="23"/>
        </w:rPr>
        <w:t>will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have </w:t>
      </w:r>
      <w:proofErr w:type="spellStart"/>
      <w:r w:rsidRPr="00096532">
        <w:rPr>
          <w:rFonts w:ascii="Garamond" w:hAnsi="Garamond"/>
          <w:sz w:val="23"/>
          <w:szCs w:val="23"/>
        </w:rPr>
        <w:t>difficulty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6E18AB5A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4372936E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7</w:t>
      </w:r>
    </w:p>
    <w:p w14:paraId="1D8EC6FE" w14:textId="77777777" w:rsidR="00096532" w:rsidRPr="00096532" w:rsidRDefault="00096532" w:rsidP="00096532">
      <w:pPr>
        <w:numPr>
          <w:ilvl w:val="0"/>
          <w:numId w:val="11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use EB Garamond, or </w:t>
      </w:r>
      <w:proofErr w:type="spellStart"/>
      <w:r w:rsidRPr="00096532">
        <w:rPr>
          <w:rFonts w:ascii="Garamond" w:hAnsi="Garamond"/>
          <w:sz w:val="23"/>
          <w:szCs w:val="23"/>
        </w:rPr>
        <w:t>also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known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as Garamond font. It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both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applicable in Ukrainian and English. </w:t>
      </w:r>
      <w:proofErr w:type="spellStart"/>
      <w:r w:rsidRPr="00096532">
        <w:rPr>
          <w:rFonts w:ascii="Garamond" w:hAnsi="Garamond"/>
          <w:sz w:val="23"/>
          <w:szCs w:val="23"/>
        </w:rPr>
        <w:t>These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font headers, </w:t>
      </w:r>
      <w:proofErr w:type="spellStart"/>
      <w:r w:rsidRPr="00096532">
        <w:rPr>
          <w:rFonts w:ascii="Garamond" w:hAnsi="Garamond"/>
          <w:sz w:val="23"/>
          <w:szCs w:val="23"/>
        </w:rPr>
        <w:t>subheading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and </w:t>
      </w:r>
      <w:proofErr w:type="spellStart"/>
      <w:r w:rsidRPr="00096532">
        <w:rPr>
          <w:rFonts w:ascii="Garamond" w:hAnsi="Garamond"/>
          <w:sz w:val="23"/>
          <w:szCs w:val="23"/>
        </w:rPr>
        <w:t>paragraph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guidelines. </w:t>
      </w:r>
    </w:p>
    <w:p w14:paraId="0974C48F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5FA563F6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8</w:t>
      </w:r>
    </w:p>
    <w:p w14:paraId="66F8AF2E" w14:textId="77777777" w:rsidR="00096532" w:rsidRPr="00096532" w:rsidRDefault="00096532" w:rsidP="00096532">
      <w:pPr>
        <w:numPr>
          <w:ilvl w:val="0"/>
          <w:numId w:val="10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The photos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used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must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are, </w:t>
      </w:r>
      <w:proofErr w:type="spellStart"/>
      <w:r w:rsidRPr="00096532">
        <w:rPr>
          <w:rFonts w:ascii="Garamond" w:hAnsi="Garamond"/>
          <w:sz w:val="23"/>
          <w:szCs w:val="23"/>
        </w:rPr>
        <w:t>which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must </w:t>
      </w:r>
      <w:proofErr w:type="spellStart"/>
      <w:r w:rsidRPr="00096532">
        <w:rPr>
          <w:rFonts w:ascii="Garamond" w:hAnsi="Garamond"/>
          <w:sz w:val="23"/>
          <w:szCs w:val="23"/>
        </w:rPr>
        <w:t>consider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the </w:t>
      </w:r>
      <w:proofErr w:type="spellStart"/>
      <w:r w:rsidRPr="00096532">
        <w:rPr>
          <w:rFonts w:ascii="Garamond" w:hAnsi="Garamond"/>
          <w:sz w:val="23"/>
          <w:szCs w:val="23"/>
        </w:rPr>
        <w:t>three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guiding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visual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principles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</w:t>
      </w:r>
      <w:proofErr w:type="spellStart"/>
      <w:r w:rsidRPr="00096532">
        <w:rPr>
          <w:rFonts w:ascii="Garamond" w:hAnsi="Garamond"/>
          <w:sz w:val="23"/>
          <w:szCs w:val="23"/>
        </w:rPr>
        <w:t>community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vibrance, and tradition. </w:t>
      </w:r>
    </w:p>
    <w:p w14:paraId="6D65573E" w14:textId="77777777" w:rsidR="00096532" w:rsidRPr="00096532" w:rsidRDefault="00096532" w:rsidP="00096532">
      <w:pPr>
        <w:numPr>
          <w:ilvl w:val="0"/>
          <w:numId w:val="10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Incorrect practice 1: </w:t>
      </w:r>
      <w:proofErr w:type="spellStart"/>
      <w:r w:rsidRPr="00096532">
        <w:rPr>
          <w:rFonts w:ascii="Garamond" w:hAnsi="Garamond"/>
          <w:sz w:val="23"/>
          <w:szCs w:val="23"/>
        </w:rPr>
        <w:t>Featuring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images </w:t>
      </w:r>
      <w:proofErr w:type="spellStart"/>
      <w:r w:rsidRPr="00096532">
        <w:rPr>
          <w:rFonts w:ascii="Garamond" w:hAnsi="Garamond"/>
          <w:sz w:val="23"/>
          <w:szCs w:val="23"/>
        </w:rPr>
        <w:t>from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other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eparchy's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eparchy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not an acceptable practice. </w:t>
      </w:r>
      <w:proofErr w:type="spellStart"/>
      <w:r w:rsidRPr="00096532">
        <w:rPr>
          <w:rFonts w:ascii="Garamond" w:hAnsi="Garamond"/>
          <w:sz w:val="23"/>
          <w:szCs w:val="23"/>
        </w:rPr>
        <w:t>Featuring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stock photos of </w:t>
      </w:r>
      <w:proofErr w:type="spellStart"/>
      <w:r w:rsidRPr="00096532">
        <w:rPr>
          <w:rFonts w:ascii="Garamond" w:hAnsi="Garamond"/>
          <w:sz w:val="23"/>
          <w:szCs w:val="23"/>
        </w:rPr>
        <w:t>other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communities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eparchy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strongly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discouraged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unless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 </w:t>
      </w:r>
      <w:proofErr w:type="spellStart"/>
      <w:r w:rsidRPr="00096532">
        <w:rPr>
          <w:rFonts w:ascii="Garamond" w:hAnsi="Garamond"/>
          <w:sz w:val="23"/>
          <w:szCs w:val="23"/>
        </w:rPr>
        <w:t>other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images are </w:t>
      </w:r>
      <w:proofErr w:type="spellStart"/>
      <w:r w:rsidRPr="00096532">
        <w:rPr>
          <w:rFonts w:ascii="Garamond" w:hAnsi="Garamond"/>
          <w:sz w:val="23"/>
          <w:szCs w:val="23"/>
        </w:rPr>
        <w:t>available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  <w:proofErr w:type="spellStart"/>
      <w:r w:rsidRPr="00096532">
        <w:rPr>
          <w:rFonts w:ascii="Garamond" w:hAnsi="Garamond"/>
          <w:sz w:val="23"/>
          <w:szCs w:val="23"/>
        </w:rPr>
        <w:t>These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images do not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as </w:t>
      </w:r>
      <w:proofErr w:type="gramStart"/>
      <w:r w:rsidRPr="00096532">
        <w:rPr>
          <w:rFonts w:ascii="Garamond" w:hAnsi="Garamond"/>
          <w:sz w:val="23"/>
          <w:szCs w:val="23"/>
        </w:rPr>
        <w:t>a</w:t>
      </w:r>
      <w:proofErr w:type="gramEnd"/>
      <w:r w:rsidRPr="00096532">
        <w:rPr>
          <w:rFonts w:ascii="Garamond" w:hAnsi="Garamond"/>
          <w:sz w:val="23"/>
          <w:szCs w:val="23"/>
        </w:rPr>
        <w:t xml:space="preserve"> vibrant Ukrainian Catholic </w:t>
      </w:r>
      <w:proofErr w:type="spellStart"/>
      <w:r w:rsidRPr="00096532">
        <w:rPr>
          <w:rFonts w:ascii="Garamond" w:hAnsi="Garamond"/>
          <w:sz w:val="23"/>
          <w:szCs w:val="23"/>
        </w:rPr>
        <w:t>community</w:t>
      </w:r>
      <w:proofErr w:type="spellEnd"/>
      <w:r w:rsidRPr="00096532">
        <w:rPr>
          <w:rFonts w:ascii="Garamond" w:hAnsi="Garamond"/>
          <w:sz w:val="23"/>
          <w:szCs w:val="23"/>
        </w:rPr>
        <w:t>.</w:t>
      </w:r>
    </w:p>
    <w:p w14:paraId="63D0D610" w14:textId="77777777" w:rsidR="00096532" w:rsidRPr="00096532" w:rsidRDefault="00096532" w:rsidP="00096532">
      <w:pPr>
        <w:numPr>
          <w:ilvl w:val="0"/>
          <w:numId w:val="10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Incorrect practice 2: </w:t>
      </w:r>
      <w:proofErr w:type="spellStart"/>
      <w:r w:rsidRPr="00096532">
        <w:rPr>
          <w:rFonts w:ascii="Garamond" w:hAnsi="Garamond"/>
          <w:sz w:val="23"/>
          <w:szCs w:val="23"/>
        </w:rPr>
        <w:t>Avoid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using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overly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luxurious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imagery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as </w:t>
      </w:r>
      <w:proofErr w:type="spellStart"/>
      <w:r w:rsidRPr="00096532">
        <w:rPr>
          <w:rFonts w:ascii="Garamond" w:hAnsi="Garamond"/>
          <w:sz w:val="23"/>
          <w:szCs w:val="23"/>
        </w:rPr>
        <w:t>this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does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not </w:t>
      </w:r>
      <w:proofErr w:type="spellStart"/>
      <w:r w:rsidRPr="00096532">
        <w:rPr>
          <w:rFonts w:ascii="Garamond" w:hAnsi="Garamond"/>
          <w:sz w:val="23"/>
          <w:szCs w:val="23"/>
        </w:rPr>
        <w:t>represent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core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principle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</w:t>
      </w:r>
      <w:proofErr w:type="spellStart"/>
      <w:r w:rsidRPr="00096532">
        <w:rPr>
          <w:rFonts w:ascii="Garamond" w:hAnsi="Garamond"/>
          <w:sz w:val="23"/>
          <w:szCs w:val="23"/>
        </w:rPr>
        <w:t>community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Our </w:t>
      </w:r>
      <w:proofErr w:type="spellStart"/>
      <w:r w:rsidRPr="00096532">
        <w:rPr>
          <w:rFonts w:ascii="Garamond" w:hAnsi="Garamond"/>
          <w:sz w:val="23"/>
          <w:szCs w:val="23"/>
        </w:rPr>
        <w:t>visual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identity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meant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be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simple and accessible to </w:t>
      </w:r>
      <w:proofErr w:type="spellStart"/>
      <w:r w:rsidRPr="00096532">
        <w:rPr>
          <w:rFonts w:ascii="Garamond" w:hAnsi="Garamond"/>
          <w:sz w:val="23"/>
          <w:szCs w:val="23"/>
        </w:rPr>
        <w:t>everyone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 </w:t>
      </w:r>
      <w:proofErr w:type="spellStart"/>
      <w:r w:rsidRPr="00096532">
        <w:rPr>
          <w:rFonts w:ascii="Garamond" w:hAnsi="Garamond"/>
          <w:sz w:val="23"/>
          <w:szCs w:val="23"/>
        </w:rPr>
        <w:t>matter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their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language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abilities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  <w:proofErr w:type="spellStart"/>
      <w:r w:rsidRPr="00096532">
        <w:rPr>
          <w:rFonts w:ascii="Garamond" w:hAnsi="Garamond"/>
          <w:sz w:val="23"/>
          <w:szCs w:val="23"/>
        </w:rPr>
        <w:t>Using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thin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fine line </w:t>
      </w:r>
      <w:proofErr w:type="spellStart"/>
      <w:r w:rsidRPr="00096532">
        <w:rPr>
          <w:rFonts w:ascii="Garamond" w:hAnsi="Garamond"/>
          <w:sz w:val="23"/>
          <w:szCs w:val="23"/>
        </w:rPr>
        <w:t>luxurious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design, </w:t>
      </w:r>
      <w:proofErr w:type="spellStart"/>
      <w:r w:rsidRPr="00096532">
        <w:rPr>
          <w:rFonts w:ascii="Garamond" w:hAnsi="Garamond"/>
          <w:sz w:val="23"/>
          <w:szCs w:val="23"/>
        </w:rPr>
        <w:t>intricate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handwriting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gold </w:t>
      </w:r>
      <w:proofErr w:type="spellStart"/>
      <w:r w:rsidRPr="00096532">
        <w:rPr>
          <w:rFonts w:ascii="Garamond" w:hAnsi="Garamond"/>
          <w:sz w:val="23"/>
          <w:szCs w:val="23"/>
        </w:rPr>
        <w:t>embossed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text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and </w:t>
      </w:r>
      <w:proofErr w:type="spellStart"/>
      <w:r w:rsidRPr="00096532">
        <w:rPr>
          <w:rFonts w:ascii="Garamond" w:hAnsi="Garamond"/>
          <w:sz w:val="23"/>
          <w:szCs w:val="23"/>
        </w:rPr>
        <w:t>imagery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depicting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more </w:t>
      </w:r>
      <w:proofErr w:type="spellStart"/>
      <w:r w:rsidRPr="00096532">
        <w:rPr>
          <w:rFonts w:ascii="Garamond" w:hAnsi="Garamond"/>
          <w:sz w:val="23"/>
          <w:szCs w:val="23"/>
        </w:rPr>
        <w:t>elite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lifestyle </w:t>
      </w:r>
      <w:proofErr w:type="spellStart"/>
      <w:r w:rsidRPr="00096532">
        <w:rPr>
          <w:rFonts w:ascii="Garamond" w:hAnsi="Garamond"/>
          <w:sz w:val="23"/>
          <w:szCs w:val="23"/>
        </w:rPr>
        <w:t>does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not </w:t>
      </w:r>
      <w:proofErr w:type="spellStart"/>
      <w:r w:rsidRPr="00096532">
        <w:rPr>
          <w:rFonts w:ascii="Garamond" w:hAnsi="Garamond"/>
          <w:sz w:val="23"/>
          <w:szCs w:val="23"/>
        </w:rPr>
        <w:t>reflect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are.</w:t>
      </w:r>
    </w:p>
    <w:p w14:paraId="5DB11D6B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6EC28A81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9</w:t>
      </w:r>
    </w:p>
    <w:p w14:paraId="384861A3" w14:textId="77777777" w:rsidR="00096532" w:rsidRPr="00096532" w:rsidRDefault="00096532" w:rsidP="00096532">
      <w:pPr>
        <w:numPr>
          <w:ilvl w:val="0"/>
          <w:numId w:val="9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When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possible, </w:t>
      </w:r>
      <w:proofErr w:type="spellStart"/>
      <w:r w:rsidRPr="00096532">
        <w:rPr>
          <w:rFonts w:ascii="Garamond" w:hAnsi="Garamond"/>
          <w:sz w:val="23"/>
          <w:szCs w:val="23"/>
        </w:rPr>
        <w:t>add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</w:t>
      </w:r>
      <w:proofErr w:type="spellStart"/>
      <w:r w:rsidRPr="00096532">
        <w:rPr>
          <w:rFonts w:ascii="Garamond" w:hAnsi="Garamond"/>
          <w:sz w:val="23"/>
          <w:szCs w:val="23"/>
        </w:rPr>
        <w:t>little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saturation, vibrance, or </w:t>
      </w:r>
      <w:proofErr w:type="spellStart"/>
      <w:r w:rsidRPr="00096532">
        <w:rPr>
          <w:rFonts w:ascii="Garamond" w:hAnsi="Garamond"/>
          <w:sz w:val="23"/>
          <w:szCs w:val="23"/>
        </w:rPr>
        <w:t>red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highlight to images. It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strongly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discouraged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use </w:t>
      </w:r>
      <w:proofErr w:type="spellStart"/>
      <w:r w:rsidRPr="00096532">
        <w:rPr>
          <w:rFonts w:ascii="Garamond" w:hAnsi="Garamond"/>
          <w:sz w:val="23"/>
          <w:szCs w:val="23"/>
        </w:rPr>
        <w:t>blue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highlights in images. Red highlights </w:t>
      </w:r>
      <w:proofErr w:type="spellStart"/>
      <w:r w:rsidRPr="00096532">
        <w:rPr>
          <w:rFonts w:ascii="Garamond" w:hAnsi="Garamond"/>
          <w:sz w:val="23"/>
          <w:szCs w:val="23"/>
        </w:rPr>
        <w:t>create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 feeling of </w:t>
      </w:r>
      <w:proofErr w:type="spellStart"/>
      <w:r w:rsidRPr="00096532">
        <w:rPr>
          <w:rFonts w:ascii="Garamond" w:hAnsi="Garamond"/>
          <w:sz w:val="23"/>
          <w:szCs w:val="23"/>
        </w:rPr>
        <w:t>warmth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</w:t>
      </w:r>
      <w:proofErr w:type="spellStart"/>
      <w:r w:rsidRPr="00096532">
        <w:rPr>
          <w:rFonts w:ascii="Garamond" w:hAnsi="Garamond"/>
          <w:sz w:val="23"/>
          <w:szCs w:val="23"/>
        </w:rPr>
        <w:t>welcome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into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visuals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Blue </w:t>
      </w:r>
      <w:proofErr w:type="spellStart"/>
      <w:r w:rsidRPr="00096532">
        <w:rPr>
          <w:rFonts w:ascii="Garamond" w:hAnsi="Garamond"/>
          <w:sz w:val="23"/>
          <w:szCs w:val="23"/>
        </w:rPr>
        <w:t>creates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'cold' feeling images </w:t>
      </w:r>
      <w:proofErr w:type="spellStart"/>
      <w:r w:rsidRPr="00096532">
        <w:rPr>
          <w:rFonts w:ascii="Garamond" w:hAnsi="Garamond"/>
          <w:sz w:val="23"/>
          <w:szCs w:val="23"/>
        </w:rPr>
        <w:t>that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will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distance the </w:t>
      </w:r>
      <w:proofErr w:type="spellStart"/>
      <w:r w:rsidRPr="00096532">
        <w:rPr>
          <w:rFonts w:ascii="Garamond" w:hAnsi="Garamond"/>
          <w:sz w:val="23"/>
          <w:szCs w:val="23"/>
        </w:rPr>
        <w:t>viewer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from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what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they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are </w:t>
      </w:r>
      <w:proofErr w:type="spellStart"/>
      <w:r w:rsidRPr="00096532">
        <w:rPr>
          <w:rFonts w:ascii="Garamond" w:hAnsi="Garamond"/>
          <w:sz w:val="23"/>
          <w:szCs w:val="23"/>
        </w:rPr>
        <w:t>visually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perceiving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  <w:proofErr w:type="spellStart"/>
      <w:r w:rsidRPr="00096532">
        <w:rPr>
          <w:rFonts w:ascii="Garamond" w:hAnsi="Garamond"/>
          <w:sz w:val="23"/>
          <w:szCs w:val="23"/>
        </w:rPr>
        <w:t>Saturated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images </w:t>
      </w:r>
      <w:proofErr w:type="spellStart"/>
      <w:r w:rsidRPr="00096532">
        <w:rPr>
          <w:rFonts w:ascii="Garamond" w:hAnsi="Garamond"/>
          <w:sz w:val="23"/>
          <w:szCs w:val="23"/>
        </w:rPr>
        <w:t>will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also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visibly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pop </w:t>
      </w:r>
      <w:proofErr w:type="spellStart"/>
      <w:r w:rsidRPr="00096532">
        <w:rPr>
          <w:rFonts w:ascii="Garamond" w:hAnsi="Garamond"/>
          <w:sz w:val="23"/>
          <w:szCs w:val="23"/>
        </w:rPr>
        <w:t>when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compared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branded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blue</w:t>
      </w:r>
      <w:proofErr w:type="spellEnd"/>
      <w:r w:rsidRPr="00096532">
        <w:rPr>
          <w:rFonts w:ascii="Garamond" w:hAnsi="Garamond"/>
          <w:sz w:val="23"/>
          <w:szCs w:val="23"/>
        </w:rPr>
        <w:t>.</w:t>
      </w:r>
    </w:p>
    <w:p w14:paraId="4BD67DE9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7EA9295C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10</w:t>
      </w:r>
    </w:p>
    <w:p w14:paraId="3AA4A6D5" w14:textId="77777777" w:rsidR="00096532" w:rsidRPr="00096532" w:rsidRDefault="00096532" w:rsidP="00096532">
      <w:pPr>
        <w:numPr>
          <w:ilvl w:val="0"/>
          <w:numId w:val="8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When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communicating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on </w:t>
      </w:r>
      <w:proofErr w:type="spellStart"/>
      <w:r w:rsidRPr="00096532">
        <w:rPr>
          <w:rFonts w:ascii="Garamond" w:hAnsi="Garamond"/>
          <w:sz w:val="23"/>
          <w:szCs w:val="23"/>
        </w:rPr>
        <w:t>behalf</w:t>
      </w:r>
      <w:proofErr w:type="spellEnd"/>
      <w:r w:rsidRPr="00096532">
        <w:rPr>
          <w:rFonts w:ascii="Garamond" w:hAnsi="Garamond"/>
          <w:sz w:val="23"/>
          <w:szCs w:val="23"/>
        </w:rPr>
        <w:t xml:space="preserve"> of the </w:t>
      </w:r>
      <w:proofErr w:type="spellStart"/>
      <w:r w:rsidRPr="00096532">
        <w:rPr>
          <w:rFonts w:ascii="Garamond" w:hAnsi="Garamond"/>
          <w:sz w:val="23"/>
          <w:szCs w:val="23"/>
        </w:rPr>
        <w:t>eparchy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we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must first </w:t>
      </w:r>
      <w:proofErr w:type="spellStart"/>
      <w:r w:rsidRPr="00096532">
        <w:rPr>
          <w:rFonts w:ascii="Garamond" w:hAnsi="Garamond"/>
          <w:sz w:val="23"/>
          <w:szCs w:val="23"/>
        </w:rPr>
        <w:t>consider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individuals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who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maybe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new to English, are </w:t>
      </w:r>
      <w:proofErr w:type="spellStart"/>
      <w:r w:rsidRPr="00096532">
        <w:rPr>
          <w:rFonts w:ascii="Garamond" w:hAnsi="Garamond"/>
          <w:sz w:val="23"/>
          <w:szCs w:val="23"/>
        </w:rPr>
        <w:t>young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have more of a </w:t>
      </w:r>
      <w:proofErr w:type="spellStart"/>
      <w:r w:rsidRPr="00096532">
        <w:rPr>
          <w:rFonts w:ascii="Garamond" w:hAnsi="Garamond"/>
          <w:sz w:val="23"/>
          <w:szCs w:val="23"/>
        </w:rPr>
        <w:t>limited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vocabulary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or </w:t>
      </w:r>
      <w:proofErr w:type="spellStart"/>
      <w:r w:rsidRPr="00096532">
        <w:rPr>
          <w:rFonts w:ascii="Garamond" w:hAnsi="Garamond"/>
          <w:sz w:val="23"/>
          <w:szCs w:val="23"/>
        </w:rPr>
        <w:t>perhaps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struggle </w:t>
      </w:r>
      <w:proofErr w:type="spellStart"/>
      <w:r w:rsidRPr="00096532">
        <w:rPr>
          <w:rFonts w:ascii="Garamond" w:hAnsi="Garamond"/>
          <w:sz w:val="23"/>
          <w:szCs w:val="23"/>
        </w:rPr>
        <w:t>with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comprehension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 </w:t>
      </w:r>
    </w:p>
    <w:p w14:paraId="59A10F52" w14:textId="77777777" w:rsidR="00096532" w:rsidRPr="00096532" w:rsidRDefault="00096532" w:rsidP="00096532">
      <w:pPr>
        <w:numPr>
          <w:ilvl w:val="0"/>
          <w:numId w:val="8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Academic speech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prohibited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use </w:t>
      </w:r>
      <w:proofErr w:type="gramStart"/>
      <w:r w:rsidRPr="00096532">
        <w:rPr>
          <w:rFonts w:ascii="Garamond" w:hAnsi="Garamond"/>
          <w:sz w:val="23"/>
          <w:szCs w:val="23"/>
        </w:rPr>
        <w:t>a</w:t>
      </w:r>
      <w:proofErr w:type="gramEnd"/>
      <w:r w:rsidRPr="00096532">
        <w:rPr>
          <w:rFonts w:ascii="Garamond" w:hAnsi="Garamond"/>
          <w:sz w:val="23"/>
          <w:szCs w:val="23"/>
        </w:rPr>
        <w:t xml:space="preserve"> maximum of grade 8 </w:t>
      </w:r>
      <w:proofErr w:type="spellStart"/>
      <w:r w:rsidRPr="00096532">
        <w:rPr>
          <w:rFonts w:ascii="Garamond" w:hAnsi="Garamond"/>
          <w:sz w:val="23"/>
          <w:szCs w:val="23"/>
        </w:rPr>
        <w:t>vocabulary</w:t>
      </w:r>
      <w:proofErr w:type="spellEnd"/>
      <w:r w:rsidRPr="00096532">
        <w:rPr>
          <w:rFonts w:ascii="Garamond" w:hAnsi="Garamond"/>
          <w:sz w:val="23"/>
          <w:szCs w:val="23"/>
        </w:rPr>
        <w:t>, Flesch-</w:t>
      </w:r>
      <w:proofErr w:type="spellStart"/>
      <w:r w:rsidRPr="00096532">
        <w:rPr>
          <w:rFonts w:ascii="Garamond" w:hAnsi="Garamond"/>
          <w:sz w:val="23"/>
          <w:szCs w:val="23"/>
        </w:rPr>
        <w:t>Kincaid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tests </w:t>
      </w:r>
      <w:proofErr w:type="spellStart"/>
      <w:r w:rsidRPr="00096532">
        <w:rPr>
          <w:rFonts w:ascii="Garamond" w:hAnsi="Garamond"/>
          <w:sz w:val="23"/>
          <w:szCs w:val="23"/>
        </w:rPr>
        <w:t>recommend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grade 5 </w:t>
      </w:r>
      <w:proofErr w:type="spellStart"/>
      <w:r w:rsidRPr="00096532">
        <w:rPr>
          <w:rFonts w:ascii="Garamond" w:hAnsi="Garamond"/>
          <w:sz w:val="23"/>
          <w:szCs w:val="23"/>
        </w:rPr>
        <w:t>reading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level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appeal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 </w:t>
      </w:r>
      <w:proofErr w:type="spellStart"/>
      <w:r w:rsidRPr="00096532">
        <w:rPr>
          <w:rFonts w:ascii="Garamond" w:hAnsi="Garamond"/>
          <w:sz w:val="23"/>
          <w:szCs w:val="23"/>
        </w:rPr>
        <w:t>everyone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12D5A3BE" w14:textId="77777777" w:rsidR="00096532" w:rsidRPr="00096532" w:rsidRDefault="00096532" w:rsidP="00096532">
      <w:pPr>
        <w:numPr>
          <w:ilvl w:val="0"/>
          <w:numId w:val="8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Basically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means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limited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words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</w:t>
      </w:r>
      <w:proofErr w:type="spellStart"/>
      <w:r w:rsidRPr="00096532">
        <w:rPr>
          <w:rFonts w:ascii="Garamond" w:hAnsi="Garamond"/>
          <w:sz w:val="23"/>
          <w:szCs w:val="23"/>
        </w:rPr>
        <w:t>always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use the </w:t>
      </w:r>
      <w:proofErr w:type="spellStart"/>
      <w:r w:rsidRPr="00096532">
        <w:rPr>
          <w:rFonts w:ascii="Garamond" w:hAnsi="Garamond"/>
          <w:sz w:val="23"/>
          <w:szCs w:val="23"/>
        </w:rPr>
        <w:t>simplest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possible </w:t>
      </w:r>
      <w:proofErr w:type="spellStart"/>
      <w:r w:rsidRPr="00096532">
        <w:rPr>
          <w:rFonts w:ascii="Garamond" w:hAnsi="Garamond"/>
          <w:sz w:val="23"/>
          <w:szCs w:val="23"/>
        </w:rPr>
        <w:t>word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and </w:t>
      </w:r>
      <w:proofErr w:type="spellStart"/>
      <w:r w:rsidRPr="00096532">
        <w:rPr>
          <w:rFonts w:ascii="Garamond" w:hAnsi="Garamond"/>
          <w:sz w:val="23"/>
          <w:szCs w:val="23"/>
        </w:rPr>
        <w:t>explanation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28F77988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</w:p>
    <w:p w14:paraId="38FE1127" w14:textId="77777777" w:rsidR="00096532" w:rsidRPr="00096532" w:rsidRDefault="00096532" w:rsidP="00096532">
      <w:p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>Slide 11</w:t>
      </w:r>
    </w:p>
    <w:p w14:paraId="05E4C83C" w14:textId="77777777" w:rsidR="00096532" w:rsidRPr="00096532" w:rsidRDefault="00096532" w:rsidP="00096532">
      <w:pPr>
        <w:numPr>
          <w:ilvl w:val="0"/>
          <w:numId w:val="5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All </w:t>
      </w:r>
      <w:proofErr w:type="spellStart"/>
      <w:r w:rsidRPr="00096532">
        <w:rPr>
          <w:rFonts w:ascii="Garamond" w:hAnsi="Garamond"/>
          <w:sz w:val="23"/>
          <w:szCs w:val="23"/>
        </w:rPr>
        <w:t>collateral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accessible on </w:t>
      </w:r>
      <w:proofErr w:type="spellStart"/>
      <w:r w:rsidRPr="00096532">
        <w:rPr>
          <w:rFonts w:ascii="Garamond" w:hAnsi="Garamond"/>
          <w:sz w:val="23"/>
          <w:szCs w:val="23"/>
        </w:rPr>
        <w:t>our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website</w:t>
      </w:r>
      <w:proofErr w:type="spellEnd"/>
      <w:r w:rsidRPr="00096532">
        <w:rPr>
          <w:rFonts w:ascii="Garamond" w:hAnsi="Garamond"/>
          <w:sz w:val="23"/>
          <w:szCs w:val="23"/>
        </w:rPr>
        <w:t xml:space="preserve">, </w:t>
      </w:r>
      <w:proofErr w:type="spellStart"/>
      <w:r w:rsidRPr="00096532">
        <w:rPr>
          <w:rFonts w:ascii="Garamond" w:hAnsi="Garamond"/>
          <w:sz w:val="23"/>
          <w:szCs w:val="23"/>
        </w:rPr>
        <w:t>where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you</w:t>
      </w:r>
      <w:proofErr w:type="spellEnd"/>
      <w:r w:rsidRPr="00096532">
        <w:rPr>
          <w:rFonts w:ascii="Garamond" w:hAnsi="Garamond"/>
          <w:sz w:val="23"/>
          <w:szCs w:val="23"/>
        </w:rPr>
        <w:t xml:space="preserve"> can </w:t>
      </w:r>
      <w:proofErr w:type="spellStart"/>
      <w:r w:rsidRPr="00096532">
        <w:rPr>
          <w:rFonts w:ascii="Garamond" w:hAnsi="Garamond"/>
          <w:sz w:val="23"/>
          <w:szCs w:val="23"/>
        </w:rPr>
        <w:t>access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all style guides, logo downloads, and </w:t>
      </w:r>
      <w:proofErr w:type="spellStart"/>
      <w:r w:rsidRPr="00096532">
        <w:rPr>
          <w:rFonts w:ascii="Garamond" w:hAnsi="Garamond"/>
          <w:sz w:val="23"/>
          <w:szCs w:val="23"/>
        </w:rPr>
        <w:t>collaterals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from</w:t>
      </w:r>
      <w:proofErr w:type="spellEnd"/>
      <w:r w:rsidRPr="00096532">
        <w:rPr>
          <w:rFonts w:ascii="Garamond" w:hAnsi="Garamond"/>
          <w:sz w:val="23"/>
          <w:szCs w:val="23"/>
        </w:rPr>
        <w:t xml:space="preserve"> home or </w:t>
      </w:r>
      <w:proofErr w:type="spellStart"/>
      <w:r w:rsidRPr="00096532">
        <w:rPr>
          <w:rFonts w:ascii="Garamond" w:hAnsi="Garamond"/>
          <w:sz w:val="23"/>
          <w:szCs w:val="23"/>
        </w:rPr>
        <w:t>work</w:t>
      </w:r>
      <w:proofErr w:type="spellEnd"/>
      <w:r w:rsidRPr="00096532">
        <w:rPr>
          <w:rFonts w:ascii="Garamond" w:hAnsi="Garamond"/>
          <w:sz w:val="23"/>
          <w:szCs w:val="23"/>
        </w:rPr>
        <w:t xml:space="preserve">. </w:t>
      </w:r>
    </w:p>
    <w:p w14:paraId="34E248B7" w14:textId="77777777" w:rsidR="00096532" w:rsidRPr="00096532" w:rsidRDefault="00096532" w:rsidP="00096532">
      <w:pPr>
        <w:numPr>
          <w:ilvl w:val="0"/>
          <w:numId w:val="5"/>
        </w:numPr>
        <w:rPr>
          <w:rFonts w:ascii="Garamond" w:hAnsi="Garamond"/>
          <w:sz w:val="23"/>
          <w:szCs w:val="23"/>
        </w:rPr>
      </w:pPr>
      <w:proofErr w:type="spellStart"/>
      <w:r w:rsidRPr="00096532">
        <w:rPr>
          <w:rFonts w:ascii="Garamond" w:hAnsi="Garamond"/>
          <w:sz w:val="23"/>
          <w:szCs w:val="23"/>
        </w:rPr>
        <w:t>Everything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is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in a </w:t>
      </w:r>
      <w:proofErr w:type="spellStart"/>
      <w:r w:rsidRPr="00096532">
        <w:rPr>
          <w:rFonts w:ascii="Garamond" w:hAnsi="Garamond"/>
          <w:sz w:val="23"/>
          <w:szCs w:val="23"/>
        </w:rPr>
        <w:t>shared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drive as </w:t>
      </w:r>
      <w:proofErr w:type="spellStart"/>
      <w:r w:rsidRPr="00096532">
        <w:rPr>
          <w:rFonts w:ascii="Garamond" w:hAnsi="Garamond"/>
          <w:sz w:val="23"/>
          <w:szCs w:val="23"/>
        </w:rPr>
        <w:t>well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under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Eparchial</w:t>
      </w:r>
      <w:proofErr w:type="spellEnd"/>
      <w:r w:rsidRPr="00096532">
        <w:rPr>
          <w:rFonts w:ascii="Garamond" w:hAnsi="Garamond"/>
          <w:sz w:val="23"/>
          <w:szCs w:val="23"/>
        </w:rPr>
        <w:t xml:space="preserve"> Marketing Materials. </w:t>
      </w:r>
    </w:p>
    <w:p w14:paraId="04C3AF3E" w14:textId="36F7672A" w:rsidR="00BC1ED0" w:rsidRPr="00096532" w:rsidRDefault="00096532" w:rsidP="00096532">
      <w:pPr>
        <w:numPr>
          <w:ilvl w:val="0"/>
          <w:numId w:val="5"/>
        </w:numPr>
        <w:rPr>
          <w:rFonts w:ascii="Garamond" w:hAnsi="Garamond"/>
          <w:sz w:val="23"/>
          <w:szCs w:val="23"/>
        </w:rPr>
      </w:pPr>
      <w:r w:rsidRPr="00096532">
        <w:rPr>
          <w:rFonts w:ascii="Garamond" w:hAnsi="Garamond"/>
          <w:sz w:val="23"/>
          <w:szCs w:val="23"/>
        </w:rPr>
        <w:t xml:space="preserve">You can </w:t>
      </w:r>
      <w:proofErr w:type="spellStart"/>
      <w:r w:rsidRPr="00096532">
        <w:rPr>
          <w:rFonts w:ascii="Garamond" w:hAnsi="Garamond"/>
          <w:sz w:val="23"/>
          <w:szCs w:val="23"/>
        </w:rPr>
        <w:t>share</w:t>
      </w:r>
      <w:proofErr w:type="spellEnd"/>
      <w:r w:rsidRPr="00096532">
        <w:rPr>
          <w:rFonts w:ascii="Garamond" w:hAnsi="Garamond"/>
          <w:sz w:val="23"/>
          <w:szCs w:val="23"/>
        </w:rPr>
        <w:t xml:space="preserve"> links to </w:t>
      </w:r>
      <w:proofErr w:type="spellStart"/>
      <w:r w:rsidRPr="00096532">
        <w:rPr>
          <w:rFonts w:ascii="Garamond" w:hAnsi="Garamond"/>
          <w:sz w:val="23"/>
          <w:szCs w:val="23"/>
        </w:rPr>
        <w:t>third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party-</w:t>
      </w:r>
      <w:proofErr w:type="spellStart"/>
      <w:r w:rsidRPr="00096532">
        <w:rPr>
          <w:rFonts w:ascii="Garamond" w:hAnsi="Garamond"/>
          <w:sz w:val="23"/>
          <w:szCs w:val="23"/>
        </w:rPr>
        <w:t>contractors</w:t>
      </w:r>
      <w:proofErr w:type="spellEnd"/>
      <w:r w:rsidRPr="00096532">
        <w:rPr>
          <w:rFonts w:ascii="Garamond" w:hAnsi="Garamond"/>
          <w:sz w:val="23"/>
          <w:szCs w:val="23"/>
        </w:rPr>
        <w:t xml:space="preserve"> if </w:t>
      </w:r>
      <w:proofErr w:type="spellStart"/>
      <w:r w:rsidRPr="00096532">
        <w:rPr>
          <w:rFonts w:ascii="Garamond" w:hAnsi="Garamond"/>
          <w:sz w:val="23"/>
          <w:szCs w:val="23"/>
        </w:rPr>
        <w:t>you</w:t>
      </w:r>
      <w:proofErr w:type="spellEnd"/>
      <w:r w:rsidRPr="00096532">
        <w:rPr>
          <w:rFonts w:ascii="Garamond" w:hAnsi="Garamond"/>
          <w:sz w:val="23"/>
          <w:szCs w:val="23"/>
        </w:rPr>
        <w:t xml:space="preserve"> </w:t>
      </w:r>
      <w:proofErr w:type="spellStart"/>
      <w:r w:rsidRPr="00096532">
        <w:rPr>
          <w:rFonts w:ascii="Garamond" w:hAnsi="Garamond"/>
          <w:sz w:val="23"/>
          <w:szCs w:val="23"/>
        </w:rPr>
        <w:t>need</w:t>
      </w:r>
      <w:proofErr w:type="spellEnd"/>
      <w:r w:rsidRPr="00096532">
        <w:rPr>
          <w:rFonts w:ascii="Garamond" w:hAnsi="Garamond"/>
          <w:sz w:val="23"/>
          <w:szCs w:val="23"/>
        </w:rPr>
        <w:t xml:space="preserve"> to. </w:t>
      </w:r>
    </w:p>
    <w:sectPr w:rsidR="00BC1ED0" w:rsidRPr="00096532" w:rsidSect="00BC1ED0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933E" w14:textId="77777777" w:rsidR="00ED440E" w:rsidRDefault="00ED440E" w:rsidP="00BC1ED0">
      <w:pPr>
        <w:spacing w:line="240" w:lineRule="auto"/>
      </w:pPr>
      <w:r>
        <w:separator/>
      </w:r>
    </w:p>
  </w:endnote>
  <w:endnote w:type="continuationSeparator" w:id="0">
    <w:p w14:paraId="3E12F7EC" w14:textId="77777777" w:rsidR="00ED440E" w:rsidRDefault="00ED440E" w:rsidP="00BC1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21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21BE" w14:textId="351DE000" w:rsidR="00BC1ED0" w:rsidRDefault="00BC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C82FE" w14:textId="77777777" w:rsidR="00BC1ED0" w:rsidRDefault="00BC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666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6BCF4" w14:textId="13936159" w:rsidR="00BC1ED0" w:rsidRDefault="00BC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175F3" w14:textId="77777777" w:rsidR="00BC1ED0" w:rsidRDefault="00BC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39E9" w14:textId="77777777" w:rsidR="00ED440E" w:rsidRDefault="00ED440E" w:rsidP="00BC1ED0">
      <w:pPr>
        <w:spacing w:line="240" w:lineRule="auto"/>
      </w:pPr>
      <w:r>
        <w:separator/>
      </w:r>
    </w:p>
  </w:footnote>
  <w:footnote w:type="continuationSeparator" w:id="0">
    <w:p w14:paraId="1877C981" w14:textId="77777777" w:rsidR="00ED440E" w:rsidRDefault="00ED440E" w:rsidP="00BC1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B622" w14:textId="3ED41E1F" w:rsidR="00BC1ED0" w:rsidRDefault="00BC1E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46D44" wp14:editId="03BDF736">
          <wp:simplePos x="0" y="0"/>
          <wp:positionH relativeFrom="column">
            <wp:posOffset>1095375</wp:posOffset>
          </wp:positionH>
          <wp:positionV relativeFrom="paragraph">
            <wp:posOffset>-401955</wp:posOffset>
          </wp:positionV>
          <wp:extent cx="5715000" cy="1309370"/>
          <wp:effectExtent l="0" t="0" r="0" b="5080"/>
          <wp:wrapSquare wrapText="bothSides"/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98E"/>
    <w:multiLevelType w:val="multilevel"/>
    <w:tmpl w:val="E8103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FD246A"/>
    <w:multiLevelType w:val="multilevel"/>
    <w:tmpl w:val="71EA8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184BB1"/>
    <w:multiLevelType w:val="multilevel"/>
    <w:tmpl w:val="07800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07E2D"/>
    <w:multiLevelType w:val="multilevel"/>
    <w:tmpl w:val="AE8EF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A6089E"/>
    <w:multiLevelType w:val="multilevel"/>
    <w:tmpl w:val="940C2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4232F2"/>
    <w:multiLevelType w:val="multilevel"/>
    <w:tmpl w:val="72825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AD4B05"/>
    <w:multiLevelType w:val="multilevel"/>
    <w:tmpl w:val="970C2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3B00B7"/>
    <w:multiLevelType w:val="multilevel"/>
    <w:tmpl w:val="2FEAA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574E47"/>
    <w:multiLevelType w:val="multilevel"/>
    <w:tmpl w:val="99749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13693A"/>
    <w:multiLevelType w:val="multilevel"/>
    <w:tmpl w:val="4028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1F69BB"/>
    <w:multiLevelType w:val="multilevel"/>
    <w:tmpl w:val="DD4AF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0D"/>
    <w:rsid w:val="00096532"/>
    <w:rsid w:val="0043560D"/>
    <w:rsid w:val="00915E05"/>
    <w:rsid w:val="00BC1ED0"/>
    <w:rsid w:val="00E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B109"/>
  <w15:chartTrackingRefBased/>
  <w15:docId w15:val="{D39B32B9-E969-4F60-B18B-AF038967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32"/>
    <w:pPr>
      <w:spacing w:after="0" w:line="276" w:lineRule="auto"/>
    </w:pPr>
    <w:rPr>
      <w:rFonts w:ascii="Arial" w:eastAsia="Arial" w:hAnsi="Arial" w:cs="Arial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E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D0"/>
  </w:style>
  <w:style w:type="paragraph" w:styleId="Footer">
    <w:name w:val="footer"/>
    <w:basedOn w:val="Normal"/>
    <w:link w:val="FooterChar"/>
    <w:uiPriority w:val="99"/>
    <w:unhideWhenUsed/>
    <w:rsid w:val="00BC1E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Eparchy Communications</cp:lastModifiedBy>
  <cp:revision>2</cp:revision>
  <cp:lastPrinted>2021-12-17T20:46:00Z</cp:lastPrinted>
  <dcterms:created xsi:type="dcterms:W3CDTF">2021-12-20T18:52:00Z</dcterms:created>
  <dcterms:modified xsi:type="dcterms:W3CDTF">2021-12-20T18:52:00Z</dcterms:modified>
</cp:coreProperties>
</file>