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72F" w14:textId="77777777" w:rsidR="000E541B" w:rsidRPr="000E541B" w:rsidRDefault="000E541B" w:rsidP="000E541B">
      <w:pPr>
        <w:spacing w:line="240" w:lineRule="atLeast"/>
        <w:textAlignment w:val="baseline"/>
        <w:outlineLvl w:val="0"/>
        <w:rPr>
          <w:rFonts w:ascii="Helvetica" w:eastAsia="Times New Roman" w:hAnsi="Helvetica" w:cs="Helvetica"/>
          <w:b/>
          <w:bCs/>
          <w:color w:val="000000"/>
          <w:kern w:val="36"/>
          <w:sz w:val="45"/>
          <w:szCs w:val="45"/>
        </w:rPr>
      </w:pPr>
      <w:r w:rsidRPr="000E541B">
        <w:rPr>
          <w:rFonts w:ascii="Helvetica" w:eastAsia="Times New Roman" w:hAnsi="Helvetica" w:cs="Helvetica"/>
          <w:b/>
          <w:bCs/>
          <w:color w:val="000000"/>
          <w:kern w:val="36"/>
          <w:sz w:val="45"/>
          <w:szCs w:val="45"/>
        </w:rPr>
        <w:t xml:space="preserve">The History of Bishop </w:t>
      </w:r>
      <w:proofErr w:type="spellStart"/>
      <w:r w:rsidRPr="000E541B">
        <w:rPr>
          <w:rFonts w:ascii="Helvetica" w:eastAsia="Times New Roman" w:hAnsi="Helvetica" w:cs="Helvetica"/>
          <w:b/>
          <w:bCs/>
          <w:color w:val="000000"/>
          <w:kern w:val="36"/>
          <w:sz w:val="45"/>
          <w:szCs w:val="45"/>
        </w:rPr>
        <w:t>Nykyta</w:t>
      </w:r>
      <w:proofErr w:type="spellEnd"/>
      <w:r w:rsidRPr="000E541B">
        <w:rPr>
          <w:rFonts w:ascii="Helvetica" w:eastAsia="Times New Roman" w:hAnsi="Helvetica" w:cs="Helvetica"/>
          <w:b/>
          <w:bCs/>
          <w:color w:val="000000"/>
          <w:kern w:val="36"/>
          <w:sz w:val="45"/>
          <w:szCs w:val="45"/>
        </w:rPr>
        <w:t xml:space="preserve"> </w:t>
      </w:r>
      <w:proofErr w:type="spellStart"/>
      <w:r w:rsidRPr="000E541B">
        <w:rPr>
          <w:rFonts w:ascii="Helvetica" w:eastAsia="Times New Roman" w:hAnsi="Helvetica" w:cs="Helvetica"/>
          <w:b/>
          <w:bCs/>
          <w:color w:val="000000"/>
          <w:kern w:val="36"/>
          <w:sz w:val="45"/>
          <w:szCs w:val="45"/>
        </w:rPr>
        <w:t>Budka</w:t>
      </w:r>
      <w:proofErr w:type="spellEnd"/>
    </w:p>
    <w:p w14:paraId="6229A488" w14:textId="77777777"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proofErr w:type="spellStart"/>
      <w:r>
        <w:rPr>
          <w:rFonts w:ascii="Helvetica" w:hAnsi="Helvetica" w:cs="Helvetica"/>
          <w:color w:val="000000"/>
          <w:sz w:val="23"/>
          <w:szCs w:val="23"/>
        </w:rPr>
        <w:t>Nykyta</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Budka</w:t>
      </w:r>
      <w:proofErr w:type="spellEnd"/>
      <w:r>
        <w:rPr>
          <w:rFonts w:ascii="Helvetica" w:hAnsi="Helvetica" w:cs="Helvetica"/>
          <w:color w:val="000000"/>
          <w:sz w:val="23"/>
          <w:szCs w:val="23"/>
        </w:rPr>
        <w:t xml:space="preserve"> is an important figure in Ukrainian, Canadian, and Catholic history. His appointment, on 15 July 1912, was the first time the Apostolic See of Rome named an Eastern Catholic bishop with full jurisdiction outside of the old continents of Europe and Asia.</w:t>
      </w:r>
    </w:p>
    <w:p w14:paraId="7299DBE8" w14:textId="77777777"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At an early age, he became an educator of the Ukrainian people and supported their political and cultural freedom. He was one among hundreds of thousands of Ukrainian immigrants and he encouraged immigration to Canada throughout his life. His mission was to sustain Canadian Ukrainian Greek-Catholics in their faith.</w:t>
      </w:r>
    </w:p>
    <w:p w14:paraId="13963FB5" w14:textId="52EA914B"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proofErr w:type="spellStart"/>
      <w:r>
        <w:rPr>
          <w:rFonts w:ascii="Helvetica" w:hAnsi="Helvetica" w:cs="Helvetica"/>
          <w:color w:val="000000"/>
          <w:sz w:val="23"/>
          <w:szCs w:val="23"/>
        </w:rPr>
        <w:t>Budka</w:t>
      </w:r>
      <w:proofErr w:type="spellEnd"/>
      <w:r>
        <w:rPr>
          <w:rFonts w:ascii="Helvetica" w:hAnsi="Helvetica" w:cs="Helvetica"/>
          <w:color w:val="000000"/>
          <w:sz w:val="23"/>
          <w:szCs w:val="23"/>
        </w:rPr>
        <w:t xml:space="preserve"> achieved government recognition of the Ukrainian Catholic Church in Canada as a legal entity. Facing the reality of assimilation, he encouraged his flock to become good Canadians. He also dedicated himself to preserving Ukrainian religious and cultural identity.</w:t>
      </w:r>
    </w:p>
    <w:p w14:paraId="0616AFF1" w14:textId="77777777"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Bishop </w:t>
      </w:r>
      <w:proofErr w:type="spellStart"/>
      <w:r>
        <w:rPr>
          <w:rFonts w:ascii="Helvetica" w:hAnsi="Helvetica" w:cs="Helvetica"/>
          <w:color w:val="000000"/>
          <w:sz w:val="23"/>
          <w:szCs w:val="23"/>
        </w:rPr>
        <w:t>Budka’s</w:t>
      </w:r>
      <w:proofErr w:type="spellEnd"/>
      <w:r>
        <w:rPr>
          <w:rFonts w:ascii="Helvetica" w:hAnsi="Helvetica" w:cs="Helvetica"/>
          <w:color w:val="000000"/>
          <w:sz w:val="23"/>
          <w:szCs w:val="23"/>
        </w:rPr>
        <w:t xml:space="preserve"> story is one of endurance. For 15 years he traveled unceasingly, visiting the Ukrainian settlements scattered across Canada, celebrating the Sacraments, teaching, </w:t>
      </w:r>
      <w:proofErr w:type="gramStart"/>
      <w:r>
        <w:rPr>
          <w:rFonts w:ascii="Helvetica" w:hAnsi="Helvetica" w:cs="Helvetica"/>
          <w:color w:val="000000"/>
          <w:sz w:val="23"/>
          <w:szCs w:val="23"/>
        </w:rPr>
        <w:t>preaching</w:t>
      </w:r>
      <w:proofErr w:type="gramEnd"/>
      <w:r>
        <w:rPr>
          <w:rFonts w:ascii="Helvetica" w:hAnsi="Helvetica" w:cs="Helvetica"/>
          <w:color w:val="000000"/>
          <w:sz w:val="23"/>
          <w:szCs w:val="23"/>
        </w:rPr>
        <w:t xml:space="preserve"> and comforting the faithful. He invited many Ukrainian priests from Europe and ordained local recruits to serve as missionaries in Canada.</w:t>
      </w:r>
    </w:p>
    <w:p w14:paraId="2F6851F8" w14:textId="77777777"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He relied upon religious sisters, brothers, and priests to promote Catholic and bilingual education. He sponsored lay people in higher education so that they would become conscientious and self-sacrificing community leaders.</w:t>
      </w:r>
    </w:p>
    <w:p w14:paraId="501D7162" w14:textId="77777777"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He was a poor administrator but a fantastic missionary. He did not receive sufficient financial support from his flock and was forced to rely on grants from Roman Catholic organizations. He faced bankruptcy on several occasions.</w:t>
      </w:r>
    </w:p>
    <w:p w14:paraId="149391B9" w14:textId="3441947F"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In a climate of intense proselytism, he battled with many political and religious opponents, who sought to draw his flock away from their Catholic Faith. Overwork, stress, and harsh conditions destroyed his delicate health. After requesting an assistant bishop several times, he was finally asked to resign.</w:t>
      </w:r>
    </w:p>
    <w:p w14:paraId="7C4A26DE" w14:textId="77777777"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For the next 17 years, he provided moral support and spiritual ministry to Ukrainians under oppressive Polish, Nazi, and Soviet regimes. Together with his fellow Ukrainian Catholic bishops, clergy, religious, and laity, he was arrested, tried, and condemned by Soviet authorities.</w:t>
      </w:r>
    </w:p>
    <w:p w14:paraId="43C2097C" w14:textId="77777777" w:rsidR="000E541B" w:rsidRDefault="000E541B" w:rsidP="000E541B">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He died in a prison camp in far-away Kazakhstan. The Catholic Church now numbers him among the heavenly martyrs and confessors of the Faith. His story can be described as a life of obedience, work, and love of the Lord Jesus Christ and God’s pilgrim people.</w:t>
      </w:r>
    </w:p>
    <w:p w14:paraId="2F34BC03" w14:textId="77777777" w:rsidR="003A7D35" w:rsidRDefault="003A7D35"/>
    <w:sectPr w:rsidR="003A7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1B"/>
    <w:rsid w:val="000E541B"/>
    <w:rsid w:val="003A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7E1C"/>
  <w15:chartTrackingRefBased/>
  <w15:docId w15:val="{DF71409B-8E49-4F93-98EA-C11EA3E5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54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41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E54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073055">
      <w:bodyDiv w:val="1"/>
      <w:marLeft w:val="0"/>
      <w:marRight w:val="0"/>
      <w:marTop w:val="0"/>
      <w:marBottom w:val="0"/>
      <w:divBdr>
        <w:top w:val="none" w:sz="0" w:space="0" w:color="auto"/>
        <w:left w:val="none" w:sz="0" w:space="0" w:color="auto"/>
        <w:bottom w:val="none" w:sz="0" w:space="0" w:color="auto"/>
        <w:right w:val="none" w:sz="0" w:space="0" w:color="auto"/>
      </w:divBdr>
    </w:div>
    <w:div w:id="1093629724">
      <w:bodyDiv w:val="1"/>
      <w:marLeft w:val="0"/>
      <w:marRight w:val="0"/>
      <w:marTop w:val="0"/>
      <w:marBottom w:val="0"/>
      <w:divBdr>
        <w:top w:val="none" w:sz="0" w:space="0" w:color="auto"/>
        <w:left w:val="none" w:sz="0" w:space="0" w:color="auto"/>
        <w:bottom w:val="none" w:sz="0" w:space="0" w:color="auto"/>
        <w:right w:val="none" w:sz="0" w:space="0" w:color="auto"/>
      </w:divBdr>
      <w:divsChild>
        <w:div w:id="1462919447">
          <w:marLeft w:val="0"/>
          <w:marRight w:val="0"/>
          <w:marTop w:val="0"/>
          <w:marBottom w:val="180"/>
          <w:divBdr>
            <w:top w:val="none" w:sz="0" w:space="0" w:color="auto"/>
            <w:left w:val="none" w:sz="0" w:space="0" w:color="auto"/>
            <w:bottom w:val="none" w:sz="0" w:space="0" w:color="auto"/>
            <w:right w:val="none" w:sz="0" w:space="0" w:color="auto"/>
          </w:divBdr>
          <w:divsChild>
            <w:div w:id="3280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Livestream</dc:creator>
  <cp:keywords/>
  <dc:description/>
  <cp:lastModifiedBy>Livestream</cp:lastModifiedBy>
  <cp:revision>1</cp:revision>
  <dcterms:created xsi:type="dcterms:W3CDTF">2021-07-12T21:53:00Z</dcterms:created>
  <dcterms:modified xsi:type="dcterms:W3CDTF">2021-07-12T21:54:00Z</dcterms:modified>
</cp:coreProperties>
</file>