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EB72" w14:textId="77777777" w:rsidR="00971AF5" w:rsidRPr="00971AF5" w:rsidRDefault="00971AF5" w:rsidP="00971AF5">
      <w:pPr>
        <w:pStyle w:val="Title"/>
        <w:jc w:val="center"/>
        <w:rPr>
          <w:rFonts w:eastAsia="Times New Roman"/>
          <w:lang w:eastAsia="en-CA"/>
        </w:rPr>
      </w:pPr>
      <w:r w:rsidRPr="00971AF5">
        <w:rPr>
          <w:rFonts w:eastAsia="Times New Roman"/>
          <w:lang w:eastAsia="en-CA"/>
        </w:rPr>
        <w:t xml:space="preserve">Icon of the Nativity of the </w:t>
      </w:r>
      <w:proofErr w:type="spellStart"/>
      <w:r w:rsidRPr="00971AF5">
        <w:rPr>
          <w:rFonts w:eastAsia="Times New Roman"/>
          <w:lang w:eastAsia="en-CA"/>
        </w:rPr>
        <w:t>Theotokos</w:t>
      </w:r>
      <w:proofErr w:type="spellEnd"/>
    </w:p>
    <w:p w14:paraId="04588260" w14:textId="77777777" w:rsidR="00971AF5" w:rsidRDefault="00971AF5" w:rsidP="00971AF5">
      <w:pPr>
        <w:rPr>
          <w:rStyle w:val="Hyperlink"/>
        </w:rPr>
      </w:pPr>
      <w:r>
        <w:t xml:space="preserve">This article was published on </w:t>
      </w:r>
      <w:hyperlink w:history="1">
        <w:r>
          <w:rPr>
            <w:rStyle w:val="Hyperlink"/>
          </w:rPr>
          <w:t>www.eeparchy.com</w:t>
        </w:r>
      </w:hyperlink>
    </w:p>
    <w:p w14:paraId="681B2976" w14:textId="4568BCB0" w:rsidR="0023006F" w:rsidRDefault="00971AF5">
      <w:r>
        <w:rPr>
          <w:noProof/>
        </w:rPr>
        <w:drawing>
          <wp:inline distT="0" distB="0" distL="0" distR="0" wp14:anchorId="627D91C4" wp14:editId="3187E4FE">
            <wp:extent cx="2352675" cy="2955171"/>
            <wp:effectExtent l="0" t="0" r="0" b="0"/>
            <wp:docPr id="1" name="Picture 1" descr="Icon of the Nativity of the Theotok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of the Nativity of the Theotok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6200" cy="2959599"/>
                    </a:xfrm>
                    <a:prstGeom prst="rect">
                      <a:avLst/>
                    </a:prstGeom>
                    <a:noFill/>
                    <a:ln>
                      <a:noFill/>
                    </a:ln>
                  </pic:spPr>
                </pic:pic>
              </a:graphicData>
            </a:graphic>
          </wp:inline>
        </w:drawing>
      </w:r>
    </w:p>
    <w:p w14:paraId="7C4BB28A" w14:textId="169D4DDF" w:rsidR="00971AF5" w:rsidRDefault="00971AF5" w:rsidP="00971AF5">
      <w:pPr>
        <w:spacing w:after="100" w:line="240" w:lineRule="auto"/>
        <w:textAlignment w:val="baseline"/>
        <w:rPr>
          <w:rFonts w:ascii="Helvetica" w:eastAsia="Times New Roman" w:hAnsi="Helvetica" w:cs="Helvetica"/>
          <w:color w:val="000000"/>
          <w:sz w:val="27"/>
          <w:szCs w:val="27"/>
          <w:lang w:eastAsia="en-CA"/>
        </w:rPr>
      </w:pPr>
      <w:r w:rsidRPr="00971AF5">
        <w:rPr>
          <w:rFonts w:ascii="Helvetica" w:eastAsia="Times New Roman" w:hAnsi="Helvetica" w:cs="Helvetica"/>
          <w:color w:val="000000"/>
          <w:sz w:val="27"/>
          <w:szCs w:val="27"/>
          <w:lang w:eastAsia="en-CA"/>
        </w:rPr>
        <w:t xml:space="preserve">What we know about the birth of the </w:t>
      </w:r>
      <w:proofErr w:type="spellStart"/>
      <w:r w:rsidRPr="00971AF5">
        <w:rPr>
          <w:rFonts w:ascii="Helvetica" w:eastAsia="Times New Roman" w:hAnsi="Helvetica" w:cs="Helvetica"/>
          <w:color w:val="000000"/>
          <w:sz w:val="27"/>
          <w:szCs w:val="27"/>
          <w:lang w:eastAsia="en-CA"/>
        </w:rPr>
        <w:t>Theotokos</w:t>
      </w:r>
      <w:proofErr w:type="spellEnd"/>
      <w:r w:rsidRPr="00971AF5">
        <w:rPr>
          <w:rFonts w:ascii="Helvetica" w:eastAsia="Times New Roman" w:hAnsi="Helvetica" w:cs="Helvetica"/>
          <w:color w:val="000000"/>
          <w:sz w:val="27"/>
          <w:szCs w:val="27"/>
          <w:lang w:eastAsia="en-CA"/>
        </w:rPr>
        <w:t xml:space="preserve"> comes to us from Sacred Tradition. The most significant source that speaks about the early life of the Mother of God is the Protoevangelium of James. The Icon of the Nativity of the </w:t>
      </w:r>
      <w:proofErr w:type="spellStart"/>
      <w:r w:rsidRPr="00971AF5">
        <w:rPr>
          <w:rFonts w:ascii="Helvetica" w:eastAsia="Times New Roman" w:hAnsi="Helvetica" w:cs="Helvetica"/>
          <w:color w:val="000000"/>
          <w:sz w:val="27"/>
          <w:szCs w:val="27"/>
          <w:lang w:eastAsia="en-CA"/>
        </w:rPr>
        <w:t>Theotokos</w:t>
      </w:r>
      <w:proofErr w:type="spellEnd"/>
      <w:r w:rsidRPr="00971AF5">
        <w:rPr>
          <w:rFonts w:ascii="Helvetica" w:eastAsia="Times New Roman" w:hAnsi="Helvetica" w:cs="Helvetica"/>
          <w:color w:val="000000"/>
          <w:sz w:val="27"/>
          <w:szCs w:val="27"/>
          <w:lang w:eastAsia="en-CA"/>
        </w:rPr>
        <w:t xml:space="preserve"> from St. Josaphat’s Cathedral essentially depicts what we read in this document. Joachim and Anna, the parents of Mary, were very well off. The red banner of fabric indicates that we are inside a home and we see that it is ornately decorated indicating their wealth. We also learn that they were childless and advanced in age. In the icon, Anna reclines looking in wonder at her daughter a miraculous gift from God in her old age. Two handmaids attend to her. The presence of the handmaids speaks to their wealth as well.</w:t>
      </w:r>
    </w:p>
    <w:p w14:paraId="2BC11F82" w14:textId="77777777" w:rsidR="00971AF5" w:rsidRPr="00971AF5" w:rsidRDefault="00971AF5" w:rsidP="00971AF5">
      <w:pPr>
        <w:spacing w:after="100" w:line="240" w:lineRule="auto"/>
        <w:textAlignment w:val="baseline"/>
        <w:rPr>
          <w:rFonts w:ascii="Helvetica" w:eastAsia="Times New Roman" w:hAnsi="Helvetica" w:cs="Helvetica"/>
          <w:color w:val="000000"/>
          <w:sz w:val="27"/>
          <w:szCs w:val="27"/>
          <w:lang w:eastAsia="en-CA"/>
        </w:rPr>
      </w:pPr>
    </w:p>
    <w:p w14:paraId="7F0D5B54" w14:textId="2AE27A3F" w:rsidR="00971AF5" w:rsidRDefault="00971AF5" w:rsidP="00971AF5">
      <w:pPr>
        <w:spacing w:after="0" w:line="240" w:lineRule="auto"/>
        <w:textAlignment w:val="baseline"/>
        <w:rPr>
          <w:rFonts w:ascii="Helvetica" w:eastAsia="Times New Roman" w:hAnsi="Helvetica" w:cs="Helvetica"/>
          <w:color w:val="000000"/>
          <w:sz w:val="27"/>
          <w:szCs w:val="27"/>
          <w:lang w:eastAsia="en-CA"/>
        </w:rPr>
      </w:pPr>
      <w:r w:rsidRPr="00971AF5">
        <w:rPr>
          <w:rFonts w:ascii="Helvetica" w:eastAsia="Times New Roman" w:hAnsi="Helvetica" w:cs="Helvetica"/>
          <w:color w:val="000000"/>
          <w:sz w:val="27"/>
          <w:szCs w:val="27"/>
          <w:lang w:eastAsia="en-CA"/>
        </w:rPr>
        <w:t xml:space="preserve">While the icon above shows only the scene as it is unfolding, many icons of the Nativity of the </w:t>
      </w:r>
      <w:proofErr w:type="spellStart"/>
      <w:r w:rsidRPr="00971AF5">
        <w:rPr>
          <w:rFonts w:ascii="Helvetica" w:eastAsia="Times New Roman" w:hAnsi="Helvetica" w:cs="Helvetica"/>
          <w:color w:val="000000"/>
          <w:sz w:val="27"/>
          <w:szCs w:val="27"/>
          <w:lang w:eastAsia="en-CA"/>
        </w:rPr>
        <w:t>Theotokos</w:t>
      </w:r>
      <w:proofErr w:type="spellEnd"/>
      <w:r w:rsidRPr="00971AF5">
        <w:rPr>
          <w:rFonts w:ascii="Helvetica" w:eastAsia="Times New Roman" w:hAnsi="Helvetica" w:cs="Helvetica"/>
          <w:color w:val="000000"/>
          <w:sz w:val="27"/>
          <w:szCs w:val="27"/>
          <w:lang w:eastAsia="en-CA"/>
        </w:rPr>
        <w:t xml:space="preserve"> depict scenes leading up to the birth of Mary as described in the Protoevangelium of James. The example to the right shows Joachim in the cave praying desperately to God for a child, and the angel visiting him to tell him of the upcoming conception. We also see Joachim and Anna embracing at the gateway to their house after each hearing the news from an angel.</w:t>
      </w:r>
    </w:p>
    <w:p w14:paraId="4D788952" w14:textId="77777777" w:rsidR="00971AF5" w:rsidRPr="00971AF5" w:rsidRDefault="00971AF5" w:rsidP="00971AF5">
      <w:pPr>
        <w:spacing w:after="0" w:line="240" w:lineRule="auto"/>
        <w:textAlignment w:val="baseline"/>
        <w:rPr>
          <w:rFonts w:ascii="Helvetica" w:eastAsia="Times New Roman" w:hAnsi="Helvetica" w:cs="Helvetica"/>
          <w:color w:val="000000"/>
          <w:sz w:val="27"/>
          <w:szCs w:val="27"/>
          <w:lang w:eastAsia="en-CA"/>
        </w:rPr>
      </w:pPr>
    </w:p>
    <w:p w14:paraId="3E75A7D1" w14:textId="241D2E61" w:rsidR="00971AF5" w:rsidRPr="00971AF5" w:rsidRDefault="00971AF5" w:rsidP="00971AF5">
      <w:pPr>
        <w:spacing w:after="0" w:line="240" w:lineRule="auto"/>
        <w:textAlignment w:val="baseline"/>
        <w:rPr>
          <w:rFonts w:ascii="Helvetica" w:eastAsia="Times New Roman" w:hAnsi="Helvetica" w:cs="Helvetica"/>
          <w:color w:val="000000"/>
          <w:sz w:val="27"/>
          <w:szCs w:val="27"/>
          <w:lang w:eastAsia="en-CA"/>
        </w:rPr>
      </w:pPr>
      <w:r w:rsidRPr="00971AF5">
        <w:rPr>
          <w:rFonts w:ascii="Helvetica" w:eastAsia="Times New Roman" w:hAnsi="Helvetica" w:cs="Helvetica"/>
          <w:color w:val="000000"/>
          <w:sz w:val="27"/>
          <w:szCs w:val="27"/>
          <w:lang w:eastAsia="en-CA"/>
        </w:rPr>
        <w:lastRenderedPageBreak/>
        <w:t> </w:t>
      </w:r>
      <w:r w:rsidRPr="00971AF5">
        <w:rPr>
          <w:rFonts w:ascii="Helvetica" w:eastAsia="Times New Roman" w:hAnsi="Helvetica" w:cs="Helvetica"/>
          <w:noProof/>
          <w:color w:val="000000"/>
          <w:sz w:val="23"/>
          <w:szCs w:val="23"/>
          <w:bdr w:val="none" w:sz="0" w:space="0" w:color="auto" w:frame="1"/>
          <w:lang w:eastAsia="en-CA"/>
        </w:rPr>
        <w:drawing>
          <wp:inline distT="0" distB="0" distL="0" distR="0" wp14:anchorId="0E890EAA" wp14:editId="1B53E84F">
            <wp:extent cx="2390775" cy="28289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8769" cy="2838435"/>
                    </a:xfrm>
                    <a:prstGeom prst="rect">
                      <a:avLst/>
                    </a:prstGeom>
                    <a:noFill/>
                    <a:ln>
                      <a:noFill/>
                    </a:ln>
                  </pic:spPr>
                </pic:pic>
              </a:graphicData>
            </a:graphic>
          </wp:inline>
        </w:drawing>
      </w:r>
    </w:p>
    <w:p w14:paraId="42B3D1F8" w14:textId="77777777" w:rsidR="00971AF5" w:rsidRPr="00971AF5" w:rsidRDefault="00971AF5" w:rsidP="00971AF5">
      <w:pPr>
        <w:spacing w:after="0" w:line="240" w:lineRule="auto"/>
        <w:textAlignment w:val="baseline"/>
        <w:rPr>
          <w:rFonts w:ascii="Helvetica" w:eastAsia="Times New Roman" w:hAnsi="Helvetica" w:cs="Helvetica"/>
          <w:color w:val="000000"/>
          <w:sz w:val="27"/>
          <w:szCs w:val="27"/>
          <w:lang w:eastAsia="en-CA"/>
        </w:rPr>
      </w:pPr>
      <w:r w:rsidRPr="00971AF5">
        <w:rPr>
          <w:rFonts w:ascii="Helvetica" w:eastAsia="Times New Roman" w:hAnsi="Helvetica" w:cs="Helvetica"/>
          <w:color w:val="000000"/>
          <w:sz w:val="27"/>
          <w:szCs w:val="27"/>
          <w:lang w:eastAsia="en-CA"/>
        </w:rPr>
        <w:t xml:space="preserve">There are similarities between the icon of the Nativity of the </w:t>
      </w:r>
      <w:proofErr w:type="spellStart"/>
      <w:r w:rsidRPr="00971AF5">
        <w:rPr>
          <w:rFonts w:ascii="Helvetica" w:eastAsia="Times New Roman" w:hAnsi="Helvetica" w:cs="Helvetica"/>
          <w:color w:val="000000"/>
          <w:sz w:val="27"/>
          <w:szCs w:val="27"/>
          <w:lang w:eastAsia="en-CA"/>
        </w:rPr>
        <w:t>Theotokos</w:t>
      </w:r>
      <w:proofErr w:type="spellEnd"/>
      <w:r w:rsidRPr="00971AF5">
        <w:rPr>
          <w:rFonts w:ascii="Helvetica" w:eastAsia="Times New Roman" w:hAnsi="Helvetica" w:cs="Helvetica"/>
          <w:color w:val="000000"/>
          <w:sz w:val="27"/>
          <w:szCs w:val="27"/>
          <w:lang w:eastAsia="en-CA"/>
        </w:rPr>
        <w:t xml:space="preserve"> and that of the Nativity of Christ. Anna is central and reclines gazing at her child, the result of a miracle, as does the </w:t>
      </w:r>
      <w:proofErr w:type="spellStart"/>
      <w:r w:rsidRPr="00971AF5">
        <w:rPr>
          <w:rFonts w:ascii="Helvetica" w:eastAsia="Times New Roman" w:hAnsi="Helvetica" w:cs="Helvetica"/>
          <w:color w:val="000000"/>
          <w:sz w:val="27"/>
          <w:szCs w:val="27"/>
          <w:lang w:eastAsia="en-CA"/>
        </w:rPr>
        <w:t>Theotokos</w:t>
      </w:r>
      <w:proofErr w:type="spellEnd"/>
      <w:r w:rsidRPr="00971AF5">
        <w:rPr>
          <w:rFonts w:ascii="Helvetica" w:eastAsia="Times New Roman" w:hAnsi="Helvetica" w:cs="Helvetica"/>
          <w:color w:val="000000"/>
          <w:sz w:val="27"/>
          <w:szCs w:val="27"/>
          <w:lang w:eastAsia="en-CA"/>
        </w:rPr>
        <w:t xml:space="preserve"> in icons of Christ’s Nativity whose birth giving was also miraculous. Below Anna, the infant Mary is bathed by midwives, just as the infant Jesus is in the icon of His birth.</w:t>
      </w:r>
    </w:p>
    <w:p w14:paraId="078AF728" w14:textId="00DA9EF0" w:rsidR="00971AF5" w:rsidRPr="00971AF5" w:rsidRDefault="00971AF5" w:rsidP="00971AF5">
      <w:pPr>
        <w:spacing w:after="100" w:line="0" w:lineRule="auto"/>
        <w:textAlignment w:val="baseline"/>
        <w:rPr>
          <w:rFonts w:ascii="Helvetica" w:eastAsia="Times New Roman" w:hAnsi="Helvetica" w:cs="Helvetica"/>
          <w:color w:val="000000"/>
          <w:sz w:val="23"/>
          <w:szCs w:val="23"/>
          <w:lang w:eastAsia="en-CA"/>
        </w:rPr>
      </w:pPr>
    </w:p>
    <w:p w14:paraId="793867C2" w14:textId="77777777" w:rsidR="00971AF5" w:rsidRPr="00971AF5" w:rsidRDefault="00971AF5" w:rsidP="00971AF5">
      <w:pPr>
        <w:spacing w:after="0" w:line="240" w:lineRule="auto"/>
        <w:textAlignment w:val="baseline"/>
        <w:rPr>
          <w:rFonts w:ascii="Helvetica" w:eastAsia="Times New Roman" w:hAnsi="Helvetica" w:cs="Helvetica"/>
          <w:color w:val="000000"/>
          <w:sz w:val="27"/>
          <w:szCs w:val="27"/>
          <w:lang w:eastAsia="en-CA"/>
        </w:rPr>
      </w:pPr>
      <w:r w:rsidRPr="00971AF5">
        <w:rPr>
          <w:rFonts w:ascii="Helvetica" w:eastAsia="Times New Roman" w:hAnsi="Helvetica" w:cs="Helvetica"/>
          <w:color w:val="000000"/>
          <w:sz w:val="27"/>
          <w:szCs w:val="27"/>
          <w:lang w:eastAsia="en-CA"/>
        </w:rPr>
        <w:t> </w:t>
      </w:r>
    </w:p>
    <w:p w14:paraId="03F18075" w14:textId="77777777" w:rsidR="00971AF5" w:rsidRPr="00971AF5" w:rsidRDefault="00971AF5" w:rsidP="00971AF5">
      <w:pPr>
        <w:spacing w:after="100" w:line="240" w:lineRule="auto"/>
        <w:textAlignment w:val="baseline"/>
        <w:rPr>
          <w:rFonts w:ascii="Helvetica" w:eastAsia="Times New Roman" w:hAnsi="Helvetica" w:cs="Helvetica"/>
          <w:color w:val="000000"/>
          <w:sz w:val="27"/>
          <w:szCs w:val="27"/>
          <w:lang w:eastAsia="en-CA"/>
        </w:rPr>
      </w:pPr>
      <w:r w:rsidRPr="00971AF5">
        <w:rPr>
          <w:rFonts w:ascii="Helvetica" w:eastAsia="Times New Roman" w:hAnsi="Helvetica" w:cs="Helvetica"/>
          <w:color w:val="000000"/>
          <w:sz w:val="27"/>
          <w:szCs w:val="27"/>
          <w:lang w:eastAsia="en-CA"/>
        </w:rPr>
        <w:t xml:space="preserve">It is significant that the Feast of the Nativity of the </w:t>
      </w:r>
      <w:proofErr w:type="spellStart"/>
      <w:r w:rsidRPr="00971AF5">
        <w:rPr>
          <w:rFonts w:ascii="Helvetica" w:eastAsia="Times New Roman" w:hAnsi="Helvetica" w:cs="Helvetica"/>
          <w:color w:val="000000"/>
          <w:sz w:val="27"/>
          <w:szCs w:val="27"/>
          <w:lang w:eastAsia="en-CA"/>
        </w:rPr>
        <w:t>Theotokos</w:t>
      </w:r>
      <w:proofErr w:type="spellEnd"/>
      <w:r w:rsidRPr="00971AF5">
        <w:rPr>
          <w:rFonts w:ascii="Helvetica" w:eastAsia="Times New Roman" w:hAnsi="Helvetica" w:cs="Helvetica"/>
          <w:color w:val="000000"/>
          <w:sz w:val="27"/>
          <w:szCs w:val="27"/>
          <w:lang w:eastAsia="en-CA"/>
        </w:rPr>
        <w:t xml:space="preserve"> comes at the beginning of the Liturgical Year. The birth of Mary signals the beginning of our salvation! The Saviour of the world will be born of her! From this moment of joy, which </w:t>
      </w:r>
      <w:proofErr w:type="gramStart"/>
      <w:r w:rsidRPr="00971AF5">
        <w:rPr>
          <w:rFonts w:ascii="Helvetica" w:eastAsia="Times New Roman" w:hAnsi="Helvetica" w:cs="Helvetica"/>
          <w:color w:val="000000"/>
          <w:sz w:val="27"/>
          <w:szCs w:val="27"/>
          <w:lang w:eastAsia="en-CA"/>
        </w:rPr>
        <w:t>in itself is</w:t>
      </w:r>
      <w:proofErr w:type="gramEnd"/>
      <w:r w:rsidRPr="00971AF5">
        <w:rPr>
          <w:rFonts w:ascii="Helvetica" w:eastAsia="Times New Roman" w:hAnsi="Helvetica" w:cs="Helvetica"/>
          <w:color w:val="000000"/>
          <w:sz w:val="27"/>
          <w:szCs w:val="27"/>
          <w:lang w:eastAsia="en-CA"/>
        </w:rPr>
        <w:t xml:space="preserve"> a miracle, begins the movement toward the miracle of the incarnation of Christ!</w:t>
      </w:r>
    </w:p>
    <w:p w14:paraId="5E1B92AA" w14:textId="77777777" w:rsidR="00971AF5" w:rsidRDefault="00971AF5"/>
    <w:sectPr w:rsidR="00971A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F5"/>
    <w:rsid w:val="0023006F"/>
    <w:rsid w:val="00971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539E"/>
  <w15:chartTrackingRefBased/>
  <w15:docId w15:val="{28B8F220-AD6F-4660-B65F-6A498802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1A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AF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971AF5"/>
    <w:rPr>
      <w:color w:val="0000FF"/>
      <w:u w:val="single"/>
    </w:rPr>
  </w:style>
  <w:style w:type="paragraph" w:styleId="NormalWeb">
    <w:name w:val="Normal (Web)"/>
    <w:basedOn w:val="Normal"/>
    <w:uiPriority w:val="99"/>
    <w:semiHidden/>
    <w:unhideWhenUsed/>
    <w:rsid w:val="00971AF5"/>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7801">
      <w:bodyDiv w:val="1"/>
      <w:marLeft w:val="0"/>
      <w:marRight w:val="0"/>
      <w:marTop w:val="0"/>
      <w:marBottom w:val="0"/>
      <w:divBdr>
        <w:top w:val="none" w:sz="0" w:space="0" w:color="auto"/>
        <w:left w:val="none" w:sz="0" w:space="0" w:color="auto"/>
        <w:bottom w:val="none" w:sz="0" w:space="0" w:color="auto"/>
        <w:right w:val="none" w:sz="0" w:space="0" w:color="auto"/>
      </w:divBdr>
      <w:divsChild>
        <w:div w:id="801657631">
          <w:marLeft w:val="0"/>
          <w:marRight w:val="0"/>
          <w:marTop w:val="0"/>
          <w:marBottom w:val="100"/>
          <w:divBdr>
            <w:top w:val="none" w:sz="0" w:space="0" w:color="auto"/>
            <w:left w:val="none" w:sz="0" w:space="0" w:color="auto"/>
            <w:bottom w:val="none" w:sz="0" w:space="0" w:color="auto"/>
            <w:right w:val="none" w:sz="0" w:space="0" w:color="auto"/>
          </w:divBdr>
          <w:divsChild>
            <w:div w:id="1275821963">
              <w:marLeft w:val="0"/>
              <w:marRight w:val="0"/>
              <w:marTop w:val="0"/>
              <w:marBottom w:val="0"/>
              <w:divBdr>
                <w:top w:val="none" w:sz="0" w:space="0" w:color="auto"/>
                <w:left w:val="none" w:sz="0" w:space="0" w:color="auto"/>
                <w:bottom w:val="none" w:sz="0" w:space="0" w:color="auto"/>
                <w:right w:val="none" w:sz="0" w:space="0" w:color="auto"/>
              </w:divBdr>
              <w:divsChild>
                <w:div w:id="20722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9345">
          <w:marLeft w:val="0"/>
          <w:marRight w:val="0"/>
          <w:marTop w:val="100"/>
          <w:marBottom w:val="100"/>
          <w:divBdr>
            <w:top w:val="none" w:sz="0" w:space="0" w:color="auto"/>
            <w:left w:val="none" w:sz="0" w:space="0" w:color="auto"/>
            <w:bottom w:val="none" w:sz="0" w:space="0" w:color="auto"/>
            <w:right w:val="none" w:sz="0" w:space="0" w:color="auto"/>
          </w:divBdr>
          <w:divsChild>
            <w:div w:id="497162400">
              <w:marLeft w:val="0"/>
              <w:marRight w:val="713"/>
              <w:marTop w:val="0"/>
              <w:marBottom w:val="0"/>
              <w:divBdr>
                <w:top w:val="none" w:sz="0" w:space="0" w:color="auto"/>
                <w:left w:val="none" w:sz="0" w:space="0" w:color="auto"/>
                <w:bottom w:val="none" w:sz="0" w:space="0" w:color="auto"/>
                <w:right w:val="none" w:sz="0" w:space="0" w:color="auto"/>
              </w:divBdr>
              <w:divsChild>
                <w:div w:id="2065257021">
                  <w:marLeft w:val="0"/>
                  <w:marRight w:val="0"/>
                  <w:marTop w:val="0"/>
                  <w:marBottom w:val="0"/>
                  <w:divBdr>
                    <w:top w:val="none" w:sz="0" w:space="0" w:color="auto"/>
                    <w:left w:val="none" w:sz="0" w:space="0" w:color="auto"/>
                    <w:bottom w:val="none" w:sz="0" w:space="0" w:color="auto"/>
                    <w:right w:val="none" w:sz="0" w:space="0" w:color="auto"/>
                  </w:divBdr>
                </w:div>
              </w:divsChild>
            </w:div>
            <w:div w:id="1328365837">
              <w:marLeft w:val="0"/>
              <w:marRight w:val="0"/>
              <w:marTop w:val="0"/>
              <w:marBottom w:val="0"/>
              <w:divBdr>
                <w:top w:val="none" w:sz="0" w:space="0" w:color="auto"/>
                <w:left w:val="none" w:sz="0" w:space="0" w:color="auto"/>
                <w:bottom w:val="none" w:sz="0" w:space="0" w:color="auto"/>
                <w:right w:val="none" w:sz="0" w:space="0" w:color="auto"/>
              </w:divBdr>
            </w:div>
          </w:divsChild>
        </w:div>
        <w:div w:id="1183594797">
          <w:marLeft w:val="0"/>
          <w:marRight w:val="0"/>
          <w:marTop w:val="100"/>
          <w:marBottom w:val="100"/>
          <w:divBdr>
            <w:top w:val="none" w:sz="0" w:space="0" w:color="auto"/>
            <w:left w:val="none" w:sz="0" w:space="0" w:color="auto"/>
            <w:bottom w:val="none" w:sz="0" w:space="0" w:color="auto"/>
            <w:right w:val="none" w:sz="0" w:space="0" w:color="auto"/>
          </w:divBdr>
          <w:divsChild>
            <w:div w:id="592518751">
              <w:marLeft w:val="0"/>
              <w:marRight w:val="0"/>
              <w:marTop w:val="0"/>
              <w:marBottom w:val="0"/>
              <w:divBdr>
                <w:top w:val="none" w:sz="0" w:space="0" w:color="auto"/>
                <w:left w:val="none" w:sz="0" w:space="0" w:color="auto"/>
                <w:bottom w:val="none" w:sz="0" w:space="0" w:color="auto"/>
                <w:right w:val="none" w:sz="0" w:space="0" w:color="auto"/>
              </w:divBdr>
              <w:divsChild>
                <w:div w:id="21301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10675">
      <w:bodyDiv w:val="1"/>
      <w:marLeft w:val="0"/>
      <w:marRight w:val="0"/>
      <w:marTop w:val="0"/>
      <w:marBottom w:val="0"/>
      <w:divBdr>
        <w:top w:val="none" w:sz="0" w:space="0" w:color="auto"/>
        <w:left w:val="none" w:sz="0" w:space="0" w:color="auto"/>
        <w:bottom w:val="none" w:sz="0" w:space="0" w:color="auto"/>
        <w:right w:val="none" w:sz="0" w:space="0" w:color="auto"/>
      </w:divBdr>
      <w:divsChild>
        <w:div w:id="1051149018">
          <w:marLeft w:val="0"/>
          <w:marRight w:val="0"/>
          <w:marTop w:val="100"/>
          <w:marBottom w:val="100"/>
          <w:divBdr>
            <w:top w:val="none" w:sz="0" w:space="0" w:color="auto"/>
            <w:left w:val="none" w:sz="0" w:space="0" w:color="auto"/>
            <w:bottom w:val="none" w:sz="0" w:space="0" w:color="auto"/>
            <w:right w:val="none" w:sz="0" w:space="0" w:color="auto"/>
          </w:divBdr>
          <w:divsChild>
            <w:div w:id="2086878831">
              <w:marLeft w:val="0"/>
              <w:marRight w:val="0"/>
              <w:marTop w:val="0"/>
              <w:marBottom w:val="0"/>
              <w:divBdr>
                <w:top w:val="none" w:sz="0" w:space="0" w:color="auto"/>
                <w:left w:val="none" w:sz="0" w:space="0" w:color="auto"/>
                <w:bottom w:val="none" w:sz="0" w:space="0" w:color="auto"/>
                <w:right w:val="none" w:sz="0" w:space="0" w:color="auto"/>
              </w:divBdr>
              <w:divsChild>
                <w:div w:id="2092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2021-04-19T16:35:00Z</dcterms:created>
  <dcterms:modified xsi:type="dcterms:W3CDTF">2021-04-19T16:37:00Z</dcterms:modified>
</cp:coreProperties>
</file>