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5B98B" w14:textId="77777777" w:rsidR="001B2862" w:rsidRPr="001B2862" w:rsidRDefault="001B2862" w:rsidP="001B2862">
      <w:pPr>
        <w:pStyle w:val="Title"/>
        <w:jc w:val="center"/>
        <w:rPr>
          <w:rFonts w:eastAsia="Times New Roman"/>
          <w:lang w:eastAsia="en-CA"/>
        </w:rPr>
      </w:pPr>
      <w:r w:rsidRPr="001B2862">
        <w:rPr>
          <w:rFonts w:eastAsia="Times New Roman"/>
          <w:lang w:eastAsia="en-CA"/>
        </w:rPr>
        <w:t>Explanation of the Icon of the Transfiguration of Christ</w:t>
      </w:r>
    </w:p>
    <w:p w14:paraId="2B038C3F" w14:textId="77777777" w:rsidR="001B2862" w:rsidRDefault="001B2862" w:rsidP="001B2862">
      <w:pPr>
        <w:rPr>
          <w:rStyle w:val="Hyperlink"/>
        </w:rPr>
      </w:pPr>
      <w:r>
        <w:t xml:space="preserve">This article was published on </w:t>
      </w:r>
      <w:hyperlink w:history="1">
        <w:r>
          <w:rPr>
            <w:rStyle w:val="Hyperlink"/>
          </w:rPr>
          <w:t>www.eeparchy.com</w:t>
        </w:r>
      </w:hyperlink>
    </w:p>
    <w:p w14:paraId="7B347FA3" w14:textId="3D1F808E" w:rsidR="0023006F" w:rsidRDefault="001B2862">
      <w:r>
        <w:rPr>
          <w:noProof/>
        </w:rPr>
        <w:drawing>
          <wp:inline distT="0" distB="0" distL="0" distR="0" wp14:anchorId="360C369C" wp14:editId="53B0B513">
            <wp:extent cx="1581150" cy="2139823"/>
            <wp:effectExtent l="0" t="0" r="0" b="0"/>
            <wp:docPr id="1" name="Picture 1" descr="Icon of the Transfiguration of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 of the Transfiguration of Chr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3297" cy="2156262"/>
                    </a:xfrm>
                    <a:prstGeom prst="rect">
                      <a:avLst/>
                    </a:prstGeom>
                    <a:noFill/>
                    <a:ln>
                      <a:noFill/>
                    </a:ln>
                  </pic:spPr>
                </pic:pic>
              </a:graphicData>
            </a:graphic>
          </wp:inline>
        </w:drawing>
      </w:r>
    </w:p>
    <w:p w14:paraId="6CBC2429" w14:textId="77777777" w:rsidR="001B2862" w:rsidRDefault="001B2862" w:rsidP="001B2862">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The event of the Transfiguration of Christ was a theophany, (a manifestation of the Holy Trinity) and therefore we can see similarities in this icon with that of the Theophany (the baptism of Jesus in the Jordan).  In this event the Son is revealed in the person of Jesus; the Spirit in the bright, overshadowing cloud; and the Father in the voice from the cloud. Behind Jesus is the </w:t>
      </w:r>
      <w:hyperlink r:id="rId5" w:history="1">
        <w:r>
          <w:rPr>
            <w:rStyle w:val="Hyperlink"/>
            <w:rFonts w:ascii="Helvetica" w:eastAsiaTheme="majorEastAsia" w:hAnsi="Helvetica" w:cs="Helvetica"/>
            <w:color w:val="2EA3F2"/>
            <w:sz w:val="23"/>
            <w:szCs w:val="23"/>
            <w:bdr w:val="none" w:sz="0" w:space="0" w:color="auto" w:frame="1"/>
          </w:rPr>
          <w:t>Mandorla</w:t>
        </w:r>
      </w:hyperlink>
      <w:r>
        <w:rPr>
          <w:rFonts w:ascii="Helvetica" w:hAnsi="Helvetica" w:cs="Helvetica"/>
          <w:color w:val="000000"/>
          <w:sz w:val="23"/>
          <w:szCs w:val="23"/>
        </w:rPr>
        <w:t> or nimbus, the tri-colour blue shape which represents the divine glory and majesty of God beyond that which can be physically witnessed. The geometric figure within the Mandorla represents the Holy Spirit which comes in the cloud that descends upon the scene.  </w:t>
      </w:r>
      <w:r>
        <w:rPr>
          <w:rStyle w:val="Emphasis"/>
          <w:rFonts w:ascii="Helvetica" w:hAnsi="Helvetica" w:cs="Helvetica"/>
          <w:color w:val="000000"/>
          <w:sz w:val="23"/>
          <w:szCs w:val="23"/>
          <w:bdr w:val="none" w:sz="0" w:space="0" w:color="auto" w:frame="1"/>
        </w:rPr>
        <w:t>While he was still speaking, suddenly a bright cloud overshadowed them</w:t>
      </w:r>
      <w:r>
        <w:rPr>
          <w:rFonts w:ascii="Helvetica" w:hAnsi="Helvetica" w:cs="Helvetica"/>
          <w:color w:val="000000"/>
          <w:sz w:val="23"/>
          <w:szCs w:val="23"/>
        </w:rPr>
        <w:t> Mt. 17:5.</w:t>
      </w:r>
    </w:p>
    <w:p w14:paraId="08C43AD3" w14:textId="77777777" w:rsidR="001B2862" w:rsidRDefault="001B2862" w:rsidP="001B2862">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In the event of the Transfiguration of Christ, the three Apostles Peter, James, and John are permitted to experience the glory of God only as much as they can bear. </w:t>
      </w:r>
      <w:r>
        <w:rPr>
          <w:rStyle w:val="Emphasis"/>
          <w:rFonts w:ascii="Helvetica" w:hAnsi="Helvetica" w:cs="Helvetica"/>
          <w:color w:val="000000"/>
          <w:sz w:val="23"/>
          <w:szCs w:val="23"/>
          <w:bdr w:val="none" w:sz="0" w:space="0" w:color="auto" w:frame="1"/>
        </w:rPr>
        <w:t>And he was transfigured before them, and his face shone like the sun, and his clothes became dazzling white.</w:t>
      </w:r>
      <w:r>
        <w:rPr>
          <w:rFonts w:ascii="Helvetica" w:hAnsi="Helvetica" w:cs="Helvetica"/>
          <w:color w:val="000000"/>
          <w:sz w:val="23"/>
          <w:szCs w:val="23"/>
        </w:rPr>
        <w:t> Mt. 17:1-9. We see that they have been overwhelmed with even this much of an experience of God’s glory as they are “knocked off their feet.” Peter on the left is kneeling as he realizes that he is truly in the presence of God. Shortly before this event he had professed his belief that Jesus is the Messiah, therefore his eyes and heart are open to what he is seeing. </w:t>
      </w:r>
      <w:r>
        <w:rPr>
          <w:rStyle w:val="Emphasis"/>
          <w:rFonts w:ascii="Helvetica" w:hAnsi="Helvetica" w:cs="Helvetica"/>
          <w:color w:val="000000"/>
          <w:sz w:val="23"/>
          <w:szCs w:val="23"/>
          <w:bdr w:val="none" w:sz="0" w:space="0" w:color="auto" w:frame="1"/>
        </w:rPr>
        <w:t>He said to them, “But who do you say that I am?” Simon Peter answered, “You are the Messiah, the Son of the living God.”. </w:t>
      </w:r>
      <w:r>
        <w:rPr>
          <w:rFonts w:ascii="Helvetica" w:hAnsi="Helvetica" w:cs="Helvetica"/>
          <w:color w:val="000000"/>
          <w:sz w:val="23"/>
          <w:szCs w:val="23"/>
        </w:rPr>
        <w:t>Mt. 16:15-16. With his hand Peter points as he says: </w:t>
      </w:r>
      <w:r>
        <w:rPr>
          <w:rStyle w:val="Emphasis"/>
          <w:rFonts w:ascii="Helvetica" w:hAnsi="Helvetica" w:cs="Helvetica"/>
          <w:color w:val="000000"/>
          <w:sz w:val="23"/>
          <w:szCs w:val="23"/>
          <w:bdr w:val="none" w:sz="0" w:space="0" w:color="auto" w:frame="1"/>
        </w:rPr>
        <w:t>“Lord, it is good for us to be here; if you wish, I will make three dwellings here, one for you, one for Moses, and one for Elijah.”</w:t>
      </w:r>
      <w:r>
        <w:rPr>
          <w:rFonts w:ascii="Helvetica" w:hAnsi="Helvetica" w:cs="Helvetica"/>
          <w:color w:val="000000"/>
          <w:sz w:val="23"/>
          <w:szCs w:val="23"/>
        </w:rPr>
        <w:t> Mt. 17:4.</w:t>
      </w:r>
    </w:p>
    <w:p w14:paraId="6B1162ED" w14:textId="77777777" w:rsidR="001B2862" w:rsidRDefault="001B2862" w:rsidP="001B2862">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 xml:space="preserve">James on the right has fallen over backwards with his hands over his eyes. This experience has burned itself within him. For us he represents hope, since </w:t>
      </w:r>
      <w:proofErr w:type="gramStart"/>
      <w:r>
        <w:rPr>
          <w:rFonts w:ascii="Helvetica" w:hAnsi="Helvetica" w:cs="Helvetica"/>
          <w:color w:val="000000"/>
          <w:sz w:val="23"/>
          <w:szCs w:val="23"/>
        </w:rPr>
        <w:t>in the near future</w:t>
      </w:r>
      <w:proofErr w:type="gramEnd"/>
      <w:r>
        <w:rPr>
          <w:rFonts w:ascii="Helvetica" w:hAnsi="Helvetica" w:cs="Helvetica"/>
          <w:color w:val="000000"/>
          <w:sz w:val="23"/>
          <w:szCs w:val="23"/>
        </w:rPr>
        <w:t>, because of what he has seen, he will have the courage of faith to be the first of the 12 Apostles to be martyred. </w:t>
      </w:r>
    </w:p>
    <w:p w14:paraId="150D19BB" w14:textId="77777777" w:rsidR="001B2862" w:rsidRDefault="001B2862" w:rsidP="001B2862">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John in the centre lies directly under the transfigured Christ.  He will soon be standing directly under the Him as He hangs upon the cross. This glorious revelation of the light of the Resurrection will strengthen John for what is to come. </w:t>
      </w:r>
    </w:p>
    <w:p w14:paraId="32A0E9AF" w14:textId="77777777" w:rsidR="001B2862" w:rsidRDefault="001B2862" w:rsidP="001B2862">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lastRenderedPageBreak/>
        <w:t>Christ is blessing all with his right hand and holding a scroll in his left. His blessing reminds us of His abiding love for all of us and the scroll is the “Good News” of the Gospel. Christ is the “Living Word of God”.</w:t>
      </w:r>
    </w:p>
    <w:p w14:paraId="6231B4BD" w14:textId="77777777" w:rsidR="001B2862" w:rsidRDefault="001B2862" w:rsidP="001B2862">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Elijah and Moses stand at the top of mountain peaks on each side of Christ. These two holy men represent the Law and the Prophets. Moses, on Christ’s left-hand side holds the book of the law which he received from God. It is significant that the prophet Elijah is at the right hand of Christ where John the Baptist stands in the icon of Theophany, thus linking again to the first great theophany in the life of Christ. As do all the prophets, both Elijah and John ultimately point us to Christ. </w:t>
      </w:r>
    </w:p>
    <w:p w14:paraId="27EFB285" w14:textId="77777777" w:rsidR="001B2862" w:rsidRDefault="001B2862" w:rsidP="001B2862">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 xml:space="preserve">Other matters to note: </w:t>
      </w:r>
      <w:proofErr w:type="gramStart"/>
      <w:r>
        <w:rPr>
          <w:rFonts w:ascii="Helvetica" w:hAnsi="Helvetica" w:cs="Helvetica"/>
          <w:color w:val="000000"/>
          <w:sz w:val="23"/>
          <w:szCs w:val="23"/>
        </w:rPr>
        <w:t>Both of these</w:t>
      </w:r>
      <w:proofErr w:type="gramEnd"/>
      <w:r>
        <w:rPr>
          <w:rFonts w:ascii="Helvetica" w:hAnsi="Helvetica" w:cs="Helvetica"/>
          <w:color w:val="000000"/>
          <w:sz w:val="23"/>
          <w:szCs w:val="23"/>
        </w:rPr>
        <w:t xml:space="preserve"> men experienced visions of God on mountains: Moses on Mount Sinai and Elijah on Mount Carmel and here they stand again on a mountain sharing in that experience with Peter, James and John.  Elijah, because he was taken up into heaven by a chariot of fire, represents the living and Moses, because he died before experiencing the promised land, represents those who have died.  All the living and the dead are saved through Christ. </w:t>
      </w:r>
    </w:p>
    <w:p w14:paraId="31A05576" w14:textId="77777777" w:rsidR="001B2862" w:rsidRDefault="001B2862" w:rsidP="001B2862">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This event came at a critical point in the ministry of our Lord, just as He was setting out on His journey to Jerusalem where He would experience humiliation, suffering, and death on the Cross. This glimpse of His glory and ultimately the glory which we will all share in, was meant to strengthen the three men (and us) for the suffering of the cross. </w:t>
      </w:r>
    </w:p>
    <w:p w14:paraId="6EFB4BBB" w14:textId="77777777" w:rsidR="001B2862" w:rsidRDefault="001B2862" w:rsidP="001B2862">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In our life as Christians, the Holy Eucharist is the sacrament of the transfiguration. We receive a “taste” of heaven, and we are transfigured.  We are meant to go out and in turn transfigure the world with the light of Christ. </w:t>
      </w:r>
    </w:p>
    <w:p w14:paraId="39954A28" w14:textId="77777777" w:rsidR="001B2862" w:rsidRDefault="001B2862" w:rsidP="001B2862">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The feast of the Transfiguration of Christ gives us hope and we look forward to the great and glorious Second Coming of Christ. We await the fulfillment of the Kingdom of God when all of creation will be transfigured and filled with the light of Christ.</w:t>
      </w:r>
    </w:p>
    <w:p w14:paraId="7C939B94" w14:textId="77777777" w:rsidR="001B2862" w:rsidRDefault="001B2862"/>
    <w:sectPr w:rsidR="001B28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862"/>
    <w:rsid w:val="001B2862"/>
    <w:rsid w:val="002300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A808"/>
  <w15:chartTrackingRefBased/>
  <w15:docId w15:val="{A5C140AC-C9C8-4F39-9A0A-A692C280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8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862"/>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1B28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86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1B2862"/>
    <w:rPr>
      <w:color w:val="0000FF"/>
      <w:u w:val="single"/>
    </w:rPr>
  </w:style>
  <w:style w:type="paragraph" w:styleId="NormalWeb">
    <w:name w:val="Normal (Web)"/>
    <w:basedOn w:val="Normal"/>
    <w:uiPriority w:val="99"/>
    <w:semiHidden/>
    <w:unhideWhenUsed/>
    <w:rsid w:val="001B286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1B28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031212">
      <w:bodyDiv w:val="1"/>
      <w:marLeft w:val="0"/>
      <w:marRight w:val="0"/>
      <w:marTop w:val="0"/>
      <w:marBottom w:val="0"/>
      <w:divBdr>
        <w:top w:val="none" w:sz="0" w:space="0" w:color="auto"/>
        <w:left w:val="none" w:sz="0" w:space="0" w:color="auto"/>
        <w:bottom w:val="none" w:sz="0" w:space="0" w:color="auto"/>
        <w:right w:val="none" w:sz="0" w:space="0" w:color="auto"/>
      </w:divBdr>
    </w:div>
    <w:div w:id="1333145297">
      <w:bodyDiv w:val="1"/>
      <w:marLeft w:val="0"/>
      <w:marRight w:val="0"/>
      <w:marTop w:val="0"/>
      <w:marBottom w:val="0"/>
      <w:divBdr>
        <w:top w:val="none" w:sz="0" w:space="0" w:color="auto"/>
        <w:left w:val="none" w:sz="0" w:space="0" w:color="auto"/>
        <w:bottom w:val="none" w:sz="0" w:space="0" w:color="auto"/>
        <w:right w:val="none" w:sz="0" w:space="0" w:color="auto"/>
      </w:divBdr>
      <w:divsChild>
        <w:div w:id="1333029331">
          <w:marLeft w:val="0"/>
          <w:marRight w:val="0"/>
          <w:marTop w:val="100"/>
          <w:marBottom w:val="100"/>
          <w:divBdr>
            <w:top w:val="none" w:sz="0" w:space="0" w:color="auto"/>
            <w:left w:val="none" w:sz="0" w:space="0" w:color="auto"/>
            <w:bottom w:val="none" w:sz="0" w:space="0" w:color="auto"/>
            <w:right w:val="none" w:sz="0" w:space="0" w:color="auto"/>
          </w:divBdr>
          <w:divsChild>
            <w:div w:id="209534912">
              <w:marLeft w:val="0"/>
              <w:marRight w:val="0"/>
              <w:marTop w:val="0"/>
              <w:marBottom w:val="0"/>
              <w:divBdr>
                <w:top w:val="none" w:sz="0" w:space="0" w:color="auto"/>
                <w:left w:val="none" w:sz="0" w:space="0" w:color="auto"/>
                <w:bottom w:val="none" w:sz="0" w:space="0" w:color="auto"/>
                <w:right w:val="none" w:sz="0" w:space="0" w:color="auto"/>
              </w:divBdr>
              <w:divsChild>
                <w:div w:id="98162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rthodoxwiki.org/Mandorl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3758</Characters>
  <Application>Microsoft Office Word</Application>
  <DocSecurity>0</DocSecurity>
  <Lines>31</Lines>
  <Paragraphs>8</Paragraphs>
  <ScaleCrop>false</ScaleCrop>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windsor</dc:creator>
  <cp:keywords/>
  <dc:description/>
  <cp:lastModifiedBy>ben windsor</cp:lastModifiedBy>
  <cp:revision>1</cp:revision>
  <dcterms:created xsi:type="dcterms:W3CDTF">2021-04-19T16:27:00Z</dcterms:created>
  <dcterms:modified xsi:type="dcterms:W3CDTF">2021-04-19T16:28:00Z</dcterms:modified>
</cp:coreProperties>
</file>